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BD92FA" w14:textId="77777777" w:rsidR="004F126C" w:rsidRPr="00C03D47" w:rsidRDefault="004F126C" w:rsidP="004F126C">
      <w:pPr>
        <w:jc w:val="right"/>
        <w:rPr>
          <w:rFonts w:ascii="Times New Roman" w:hAnsi="Times New Roman" w:cs="Times New Roman"/>
          <w:color w:val="FF0000"/>
          <w:sz w:val="32"/>
          <w:szCs w:val="32"/>
        </w:rPr>
      </w:pPr>
      <w:r w:rsidRPr="00C03D47">
        <w:rPr>
          <w:rFonts w:ascii="Times New Roman" w:hAnsi="Times New Roman" w:cs="Times New Roman"/>
          <w:color w:val="FF0000"/>
          <w:sz w:val="32"/>
          <w:szCs w:val="32"/>
        </w:rPr>
        <w:t>MEZOPOTAMYA’DA HUKUK</w:t>
      </w:r>
    </w:p>
    <w:p w14:paraId="3ABC5890" w14:textId="5CFCE345" w:rsidR="004F126C" w:rsidRPr="00A93E5C" w:rsidRDefault="00A93E5C" w:rsidP="00A93E5C">
      <w:pPr>
        <w:rPr>
          <w:rFonts w:ascii="Times New Roman" w:hAnsi="Times New Roman" w:cs="Times New Roman"/>
          <w:color w:val="FF0000"/>
          <w:sz w:val="32"/>
          <w:szCs w:val="32"/>
        </w:rPr>
      </w:pPr>
      <w:r>
        <w:rPr>
          <w:rFonts w:ascii="Times New Roman" w:hAnsi="Times New Roman" w:cs="Times New Roman"/>
          <w:color w:val="000000" w:themeColor="text1"/>
          <w:sz w:val="32"/>
          <w:szCs w:val="32"/>
        </w:rPr>
        <w:t xml:space="preserve">Etkinlik Adı: </w:t>
      </w:r>
      <w:r w:rsidR="00C03D47" w:rsidRPr="00A93E5C">
        <w:rPr>
          <w:rFonts w:ascii="Times New Roman" w:hAnsi="Times New Roman" w:cs="Times New Roman"/>
          <w:color w:val="000000" w:themeColor="text1"/>
          <w:sz w:val="32"/>
          <w:szCs w:val="32"/>
        </w:rPr>
        <w:t>Yönetenler mi, yönetilenler mi kanuna ihtiyaç duyar</w:t>
      </w:r>
      <w:r w:rsidR="004F126C" w:rsidRPr="00A93E5C">
        <w:rPr>
          <w:rFonts w:ascii="Times New Roman" w:hAnsi="Times New Roman" w:cs="Times New Roman"/>
          <w:color w:val="000000" w:themeColor="text1"/>
          <w:sz w:val="32"/>
          <w:szCs w:val="32"/>
        </w:rPr>
        <w:t>?</w:t>
      </w:r>
      <w:r>
        <w:rPr>
          <w:rStyle w:val="DipnotBavurusu"/>
          <w:rFonts w:ascii="Times New Roman" w:hAnsi="Times New Roman" w:cs="Times New Roman"/>
          <w:color w:val="000000" w:themeColor="text1"/>
          <w:sz w:val="32"/>
          <w:szCs w:val="32"/>
        </w:rPr>
        <w:footnoteReference w:id="1"/>
      </w:r>
    </w:p>
    <w:p w14:paraId="669E5AAF" w14:textId="77777777" w:rsidR="004F126C" w:rsidRPr="00C03D47" w:rsidRDefault="004F126C" w:rsidP="004F126C">
      <w:pPr>
        <w:pStyle w:val="ListeParagraf"/>
        <w:jc w:val="center"/>
        <w:rPr>
          <w:rFonts w:ascii="Times New Roman" w:hAnsi="Times New Roman" w:cs="Times New Roman"/>
          <w:color w:val="FF0000"/>
          <w:sz w:val="32"/>
          <w:szCs w:val="32"/>
        </w:rPr>
      </w:pPr>
    </w:p>
    <w:p w14:paraId="6409EBA0" w14:textId="77777777" w:rsidR="004F126C" w:rsidRPr="00C03D47" w:rsidRDefault="004F126C" w:rsidP="004F126C">
      <w:pPr>
        <w:pStyle w:val="ListeParagraf"/>
        <w:jc w:val="right"/>
        <w:rPr>
          <w:rFonts w:ascii="Times New Roman" w:hAnsi="Times New Roman" w:cs="Times New Roman"/>
          <w:color w:val="000000" w:themeColor="text1"/>
          <w:sz w:val="32"/>
          <w:szCs w:val="32"/>
        </w:rPr>
      </w:pPr>
      <w:r w:rsidRPr="00C03D47">
        <w:rPr>
          <w:rFonts w:ascii="Times New Roman" w:hAnsi="Times New Roman" w:cs="Times New Roman"/>
          <w:color w:val="000000" w:themeColor="text1"/>
          <w:sz w:val="32"/>
          <w:szCs w:val="32"/>
        </w:rPr>
        <w:t>Faruk ERCİYAS</w:t>
      </w:r>
    </w:p>
    <w:p w14:paraId="6BA14339" w14:textId="77777777" w:rsidR="004F126C" w:rsidRPr="00C03D47" w:rsidRDefault="004F126C" w:rsidP="004F126C">
      <w:pPr>
        <w:jc w:val="both"/>
        <w:rPr>
          <w:rFonts w:ascii="Times New Roman" w:hAnsi="Times New Roman" w:cs="Times New Roman"/>
          <w:color w:val="FF0000"/>
          <w:sz w:val="32"/>
          <w:szCs w:val="32"/>
        </w:rPr>
      </w:pPr>
    </w:p>
    <w:p w14:paraId="249CC357" w14:textId="77777777" w:rsidR="004F126C" w:rsidRPr="00C03D47" w:rsidRDefault="004F126C" w:rsidP="004F126C">
      <w:pPr>
        <w:jc w:val="both"/>
        <w:rPr>
          <w:rFonts w:ascii="Times New Roman" w:hAnsi="Times New Roman" w:cs="Times New Roman"/>
          <w:color w:val="000000" w:themeColor="text1"/>
          <w:sz w:val="24"/>
          <w:szCs w:val="24"/>
        </w:rPr>
      </w:pPr>
    </w:p>
    <w:p w14:paraId="2CFEAE28" w14:textId="77777777" w:rsidR="004F126C" w:rsidRPr="00C03D47" w:rsidRDefault="004F126C" w:rsidP="004F126C">
      <w:pPr>
        <w:pStyle w:val="ListeParagraf"/>
        <w:numPr>
          <w:ilvl w:val="0"/>
          <w:numId w:val="2"/>
        </w:numPr>
        <w:jc w:val="both"/>
        <w:rPr>
          <w:rFonts w:ascii="Times New Roman" w:hAnsi="Times New Roman" w:cs="Times New Roman"/>
          <w:color w:val="FF0000"/>
          <w:sz w:val="24"/>
          <w:szCs w:val="24"/>
        </w:rPr>
      </w:pPr>
      <w:r w:rsidRPr="00C03D47">
        <w:rPr>
          <w:rFonts w:ascii="Times New Roman" w:hAnsi="Times New Roman" w:cs="Times New Roman"/>
          <w:color w:val="FF0000"/>
          <w:sz w:val="32"/>
          <w:szCs w:val="32"/>
        </w:rPr>
        <w:t>HEDEFLENEN ÖĞRENME ÇIKTILARI</w:t>
      </w:r>
    </w:p>
    <w:p w14:paraId="416C0E4C" w14:textId="77777777" w:rsidR="004F126C" w:rsidRPr="00C03D47" w:rsidRDefault="004F126C" w:rsidP="00332A6A">
      <w:pPr>
        <w:jc w:val="both"/>
        <w:rPr>
          <w:rFonts w:ascii="Times New Roman" w:hAnsi="Times New Roman" w:cs="Times New Roman"/>
          <w:b/>
          <w:bCs/>
          <w:color w:val="FF0000"/>
          <w:sz w:val="24"/>
          <w:szCs w:val="24"/>
        </w:rPr>
      </w:pPr>
      <w:r w:rsidRPr="00C03D47">
        <w:rPr>
          <w:rFonts w:ascii="Times New Roman" w:hAnsi="Times New Roman" w:cs="Times New Roman"/>
          <w:b/>
          <w:bCs/>
          <w:color w:val="000000" w:themeColor="text1"/>
          <w:sz w:val="24"/>
          <w:szCs w:val="24"/>
        </w:rPr>
        <w:t>Bütün öğrenciler:</w:t>
      </w:r>
      <w:r w:rsidRPr="00C03D47">
        <w:rPr>
          <w:rFonts w:ascii="Times New Roman" w:hAnsi="Times New Roman" w:cs="Times New Roman"/>
          <w:color w:val="000000" w:themeColor="text1"/>
          <w:sz w:val="24"/>
          <w:szCs w:val="24"/>
        </w:rPr>
        <w:t xml:space="preserve"> Babillere ait kanıtlardan yola çıkarak Mezopotamya hukukunun temel özelliklerini kavrayacaktır.</w:t>
      </w:r>
    </w:p>
    <w:p w14:paraId="696D4450" w14:textId="77777777" w:rsidR="004F126C" w:rsidRPr="00C03D47" w:rsidRDefault="004F126C" w:rsidP="00332A6A">
      <w:pPr>
        <w:jc w:val="both"/>
        <w:rPr>
          <w:rFonts w:ascii="Times New Roman" w:hAnsi="Times New Roman" w:cs="Times New Roman"/>
          <w:b/>
          <w:bCs/>
          <w:color w:val="FF0000"/>
          <w:sz w:val="24"/>
          <w:szCs w:val="24"/>
        </w:rPr>
      </w:pPr>
      <w:r w:rsidRPr="00C03D47">
        <w:rPr>
          <w:rFonts w:ascii="Times New Roman" w:hAnsi="Times New Roman" w:cs="Times New Roman"/>
          <w:b/>
          <w:bCs/>
          <w:color w:val="000000" w:themeColor="text1"/>
          <w:sz w:val="24"/>
          <w:szCs w:val="24"/>
        </w:rPr>
        <w:t>Birçok öğrenci:</w:t>
      </w:r>
      <w:r w:rsidRPr="00C03D47">
        <w:rPr>
          <w:rFonts w:ascii="Times New Roman" w:hAnsi="Times New Roman" w:cs="Times New Roman"/>
          <w:color w:val="000000" w:themeColor="text1"/>
          <w:sz w:val="24"/>
          <w:szCs w:val="24"/>
        </w:rPr>
        <w:t xml:space="preserve"> Babillerden yola çıkarak Mezopotamya Devletlerinin genel yapısına ilişkin çıkarımlarda bulunacaktır.</w:t>
      </w:r>
    </w:p>
    <w:p w14:paraId="1FE28E93" w14:textId="77777777" w:rsidR="004F126C" w:rsidRPr="00C03D47" w:rsidRDefault="004F126C" w:rsidP="00332A6A">
      <w:pPr>
        <w:jc w:val="both"/>
        <w:rPr>
          <w:rFonts w:ascii="Times New Roman" w:hAnsi="Times New Roman" w:cs="Times New Roman"/>
          <w:b/>
          <w:bCs/>
          <w:color w:val="FF0000"/>
          <w:sz w:val="24"/>
          <w:szCs w:val="24"/>
        </w:rPr>
      </w:pPr>
      <w:r w:rsidRPr="00C03D47">
        <w:rPr>
          <w:rFonts w:ascii="Times New Roman" w:hAnsi="Times New Roman" w:cs="Times New Roman"/>
          <w:b/>
          <w:bCs/>
          <w:color w:val="000000" w:themeColor="text1"/>
          <w:sz w:val="24"/>
          <w:szCs w:val="24"/>
        </w:rPr>
        <w:t>Bazı öğrenciler:</w:t>
      </w:r>
      <w:r w:rsidRPr="00C03D47">
        <w:rPr>
          <w:rFonts w:ascii="Times New Roman" w:hAnsi="Times New Roman" w:cs="Times New Roman"/>
          <w:color w:val="000000" w:themeColor="text1"/>
          <w:sz w:val="24"/>
          <w:szCs w:val="24"/>
        </w:rPr>
        <w:t xml:space="preserve"> Babillerden yola çıkarak o zamanki hukuk kuralları ile günümüz hukuk kuralları arasında değişen ve süreklilik gösteren noktalar arasında bağ kuracaktır. </w:t>
      </w:r>
    </w:p>
    <w:p w14:paraId="51846B41" w14:textId="77777777" w:rsidR="004F126C" w:rsidRPr="00C03D47" w:rsidRDefault="004F126C" w:rsidP="004F126C">
      <w:pPr>
        <w:jc w:val="both"/>
        <w:rPr>
          <w:rFonts w:ascii="Times New Roman" w:hAnsi="Times New Roman" w:cs="Times New Roman"/>
          <w:b/>
          <w:bCs/>
          <w:color w:val="FF0000"/>
          <w:sz w:val="24"/>
          <w:szCs w:val="24"/>
        </w:rPr>
      </w:pPr>
    </w:p>
    <w:p w14:paraId="60136BE3" w14:textId="77777777" w:rsidR="00332A6A" w:rsidRPr="00C03D47" w:rsidRDefault="00332A6A" w:rsidP="00332A6A">
      <w:pPr>
        <w:pStyle w:val="ListeParagraf"/>
        <w:numPr>
          <w:ilvl w:val="0"/>
          <w:numId w:val="5"/>
        </w:numPr>
        <w:spacing w:line="276" w:lineRule="auto"/>
        <w:jc w:val="both"/>
        <w:rPr>
          <w:rFonts w:ascii="Times New Roman" w:hAnsi="Times New Roman" w:cs="Times New Roman"/>
          <w:color w:val="FF0000"/>
          <w:sz w:val="24"/>
          <w:szCs w:val="24"/>
        </w:rPr>
      </w:pPr>
      <w:r w:rsidRPr="00C03D47">
        <w:rPr>
          <w:rFonts w:ascii="Times New Roman" w:hAnsi="Times New Roman" w:cs="Times New Roman"/>
          <w:color w:val="FF0000"/>
          <w:sz w:val="28"/>
          <w:szCs w:val="28"/>
        </w:rPr>
        <w:t>ETKİNLİĞİN ANAHTAR SORU</w:t>
      </w:r>
      <w:r w:rsidR="00297DA0" w:rsidRPr="00C03D47">
        <w:rPr>
          <w:rFonts w:ascii="Times New Roman" w:hAnsi="Times New Roman" w:cs="Times New Roman"/>
          <w:color w:val="FF0000"/>
          <w:sz w:val="28"/>
          <w:szCs w:val="28"/>
        </w:rPr>
        <w:t>SU</w:t>
      </w:r>
    </w:p>
    <w:p w14:paraId="641EC40C" w14:textId="67B21F5E" w:rsidR="00332A6A" w:rsidRPr="00C03D47" w:rsidRDefault="00297DA0" w:rsidP="004F126C">
      <w:pPr>
        <w:jc w:val="both"/>
        <w:rPr>
          <w:rFonts w:ascii="Times New Roman" w:hAnsi="Times New Roman" w:cs="Times New Roman"/>
          <w:bCs/>
          <w:color w:val="0D0D0D" w:themeColor="text1" w:themeTint="F2"/>
          <w:sz w:val="24"/>
          <w:szCs w:val="24"/>
        </w:rPr>
      </w:pPr>
      <w:r w:rsidRPr="00C03D47">
        <w:rPr>
          <w:rFonts w:ascii="Times New Roman" w:hAnsi="Times New Roman" w:cs="Times New Roman"/>
          <w:bCs/>
          <w:color w:val="0D0D0D" w:themeColor="text1" w:themeTint="F2"/>
          <w:sz w:val="24"/>
          <w:szCs w:val="24"/>
        </w:rPr>
        <w:t>Hammurabi Kanunları</w:t>
      </w:r>
      <w:r w:rsidR="006E7266">
        <w:rPr>
          <w:rFonts w:ascii="Times New Roman" w:hAnsi="Times New Roman" w:cs="Times New Roman"/>
          <w:bCs/>
          <w:color w:val="0D0D0D" w:themeColor="text1" w:themeTint="F2"/>
          <w:sz w:val="24"/>
          <w:szCs w:val="24"/>
        </w:rPr>
        <w:t>’nda toplumun uyması gereken kurallar</w:t>
      </w:r>
      <w:r w:rsidRPr="00C03D47">
        <w:rPr>
          <w:rFonts w:ascii="Times New Roman" w:hAnsi="Times New Roman" w:cs="Times New Roman"/>
          <w:bCs/>
          <w:color w:val="0D0D0D" w:themeColor="text1" w:themeTint="F2"/>
          <w:sz w:val="24"/>
          <w:szCs w:val="24"/>
        </w:rPr>
        <w:t xml:space="preserve"> yönetenlerin mi, yönetilenlerin lehine </w:t>
      </w:r>
      <w:r w:rsidR="006E7266" w:rsidRPr="00C03D47">
        <w:rPr>
          <w:rFonts w:ascii="Times New Roman" w:hAnsi="Times New Roman" w:cs="Times New Roman"/>
          <w:bCs/>
          <w:color w:val="0D0D0D" w:themeColor="text1" w:themeTint="F2"/>
          <w:sz w:val="24"/>
          <w:szCs w:val="24"/>
        </w:rPr>
        <w:t xml:space="preserve">mi </w:t>
      </w:r>
      <w:r w:rsidRPr="00C03D47">
        <w:rPr>
          <w:rFonts w:ascii="Times New Roman" w:hAnsi="Times New Roman" w:cs="Times New Roman"/>
          <w:bCs/>
          <w:color w:val="0D0D0D" w:themeColor="text1" w:themeTint="F2"/>
          <w:sz w:val="24"/>
          <w:szCs w:val="24"/>
        </w:rPr>
        <w:t>düzenlemiştir?</w:t>
      </w:r>
    </w:p>
    <w:p w14:paraId="0B53DF5F" w14:textId="77777777" w:rsidR="00297DA0" w:rsidRPr="00C03D47" w:rsidRDefault="00297DA0" w:rsidP="004F126C">
      <w:pPr>
        <w:jc w:val="both"/>
        <w:rPr>
          <w:rFonts w:ascii="Times New Roman" w:hAnsi="Times New Roman" w:cs="Times New Roman"/>
          <w:bCs/>
          <w:color w:val="0D0D0D" w:themeColor="text1" w:themeTint="F2"/>
          <w:sz w:val="24"/>
          <w:szCs w:val="24"/>
        </w:rPr>
      </w:pPr>
    </w:p>
    <w:p w14:paraId="2BACFF47" w14:textId="77777777" w:rsidR="00332A6A" w:rsidRPr="00C03D47" w:rsidRDefault="00332A6A" w:rsidP="00332A6A">
      <w:pPr>
        <w:pStyle w:val="ListeParagraf"/>
        <w:numPr>
          <w:ilvl w:val="0"/>
          <w:numId w:val="5"/>
        </w:numPr>
        <w:spacing w:line="276" w:lineRule="auto"/>
        <w:jc w:val="both"/>
        <w:rPr>
          <w:rFonts w:ascii="Times New Roman" w:hAnsi="Times New Roman" w:cs="Times New Roman"/>
          <w:color w:val="FF0000"/>
          <w:sz w:val="24"/>
          <w:szCs w:val="24"/>
        </w:rPr>
      </w:pPr>
      <w:r w:rsidRPr="00C03D47">
        <w:rPr>
          <w:rFonts w:ascii="Times New Roman" w:hAnsi="Times New Roman" w:cs="Times New Roman"/>
          <w:color w:val="FF0000"/>
          <w:sz w:val="28"/>
          <w:szCs w:val="28"/>
        </w:rPr>
        <w:t>DERSİN KAZANIMI VEYA AMACI</w:t>
      </w:r>
    </w:p>
    <w:p w14:paraId="26CA1060" w14:textId="77777777" w:rsidR="00297DA0" w:rsidRPr="00C03D47" w:rsidRDefault="00297DA0" w:rsidP="004F126C">
      <w:pPr>
        <w:jc w:val="both"/>
        <w:rPr>
          <w:rFonts w:ascii="Times New Roman" w:hAnsi="Times New Roman" w:cs="Times New Roman"/>
          <w:bCs/>
          <w:color w:val="000000" w:themeColor="text1"/>
          <w:sz w:val="24"/>
          <w:szCs w:val="24"/>
        </w:rPr>
      </w:pPr>
      <w:r w:rsidRPr="00C03D47">
        <w:rPr>
          <w:rFonts w:ascii="Times New Roman" w:hAnsi="Times New Roman" w:cs="Times New Roman"/>
          <w:bCs/>
          <w:color w:val="FF0000"/>
          <w:sz w:val="24"/>
          <w:szCs w:val="24"/>
        </w:rPr>
        <w:t>İlişkili olabileceği kazanım:</w:t>
      </w:r>
      <w:r w:rsidRPr="00C03D47">
        <w:rPr>
          <w:rFonts w:ascii="Times New Roman" w:hAnsi="Times New Roman" w:cs="Times New Roman"/>
          <w:bCs/>
          <w:color w:val="000000" w:themeColor="text1"/>
          <w:sz w:val="24"/>
          <w:szCs w:val="24"/>
        </w:rPr>
        <w:t xml:space="preserve"> </w:t>
      </w:r>
      <w:r w:rsidRPr="00C03D47">
        <w:rPr>
          <w:rFonts w:ascii="Times New Roman" w:hAnsi="Times New Roman" w:cs="Times New Roman"/>
          <w:color w:val="2C2F34"/>
          <w:sz w:val="24"/>
          <w:szCs w:val="24"/>
          <w:shd w:val="clear" w:color="auto" w:fill="FFFFFF"/>
        </w:rPr>
        <w:t>9.2.6. İlk Çağ’da hukuk sistemlerinin oluşturulmasında etkili olan dinî ve beşerî kaynakları kavrar.</w:t>
      </w:r>
    </w:p>
    <w:p w14:paraId="30E2F497" w14:textId="77777777" w:rsidR="004F126C" w:rsidRPr="00C03D47" w:rsidRDefault="00297DA0" w:rsidP="004F126C">
      <w:pPr>
        <w:jc w:val="both"/>
        <w:rPr>
          <w:rFonts w:ascii="Times New Roman" w:hAnsi="Times New Roman" w:cs="Times New Roman"/>
          <w:bCs/>
          <w:color w:val="000000" w:themeColor="text1"/>
          <w:sz w:val="24"/>
          <w:szCs w:val="24"/>
        </w:rPr>
      </w:pPr>
      <w:r w:rsidRPr="00C03D47">
        <w:rPr>
          <w:rFonts w:ascii="Times New Roman" w:hAnsi="Times New Roman" w:cs="Times New Roman"/>
          <w:bCs/>
          <w:color w:val="FF0000"/>
          <w:sz w:val="24"/>
          <w:szCs w:val="24"/>
        </w:rPr>
        <w:t>Dersin amacı:</w:t>
      </w:r>
      <w:r w:rsidRPr="00C03D47">
        <w:rPr>
          <w:rFonts w:ascii="Times New Roman" w:hAnsi="Times New Roman" w:cs="Times New Roman"/>
          <w:bCs/>
          <w:color w:val="000000" w:themeColor="text1"/>
          <w:sz w:val="24"/>
          <w:szCs w:val="24"/>
        </w:rPr>
        <w:t xml:space="preserve"> </w:t>
      </w:r>
      <w:r w:rsidR="004F126C" w:rsidRPr="00C03D47">
        <w:rPr>
          <w:rFonts w:ascii="Times New Roman" w:hAnsi="Times New Roman" w:cs="Times New Roman"/>
          <w:bCs/>
          <w:color w:val="000000" w:themeColor="text1"/>
          <w:sz w:val="24"/>
          <w:szCs w:val="24"/>
        </w:rPr>
        <w:t>Tarihsel kanıtlardan yola çıkarak Mezopotamya hukukunun özellikleri hakkında çıkarımda bulunabilme.</w:t>
      </w:r>
    </w:p>
    <w:p w14:paraId="0DCE03CC" w14:textId="77777777" w:rsidR="00297DA0" w:rsidRPr="00C03D47" w:rsidRDefault="00297DA0" w:rsidP="004F126C">
      <w:pPr>
        <w:jc w:val="both"/>
        <w:rPr>
          <w:rFonts w:ascii="Times New Roman" w:hAnsi="Times New Roman" w:cs="Times New Roman"/>
          <w:b/>
          <w:bCs/>
          <w:color w:val="000000" w:themeColor="text1"/>
          <w:sz w:val="24"/>
          <w:szCs w:val="24"/>
        </w:rPr>
      </w:pPr>
    </w:p>
    <w:p w14:paraId="337472C4" w14:textId="77777777" w:rsidR="009E0D1A" w:rsidRPr="00C03D47" w:rsidRDefault="00297DA0" w:rsidP="009E0D1A">
      <w:pPr>
        <w:pStyle w:val="ListeParagraf"/>
        <w:numPr>
          <w:ilvl w:val="0"/>
          <w:numId w:val="5"/>
        </w:numPr>
        <w:spacing w:line="276" w:lineRule="auto"/>
        <w:jc w:val="both"/>
        <w:rPr>
          <w:rFonts w:ascii="Times New Roman" w:hAnsi="Times New Roman" w:cs="Times New Roman"/>
          <w:color w:val="FF0000"/>
          <w:sz w:val="24"/>
          <w:szCs w:val="24"/>
        </w:rPr>
      </w:pPr>
      <w:r w:rsidRPr="00C03D47">
        <w:rPr>
          <w:rFonts w:ascii="Times New Roman" w:hAnsi="Times New Roman" w:cs="Times New Roman"/>
          <w:color w:val="FF0000"/>
          <w:sz w:val="28"/>
          <w:szCs w:val="28"/>
        </w:rPr>
        <w:t>BECERİLER</w:t>
      </w:r>
    </w:p>
    <w:p w14:paraId="156391E3" w14:textId="77777777" w:rsidR="004F126C" w:rsidRPr="00C03D47" w:rsidRDefault="001B7854" w:rsidP="001B7854">
      <w:pPr>
        <w:pBdr>
          <w:bottom w:val="single" w:sz="6" w:space="0" w:color="auto"/>
        </w:pBdr>
        <w:jc w:val="both"/>
        <w:rPr>
          <w:rFonts w:ascii="Times New Roman" w:hAnsi="Times New Roman" w:cs="Times New Roman"/>
          <w:bCs/>
          <w:color w:val="000000" w:themeColor="text1"/>
          <w:sz w:val="24"/>
          <w:szCs w:val="24"/>
        </w:rPr>
      </w:pPr>
      <w:r w:rsidRPr="00C03D47">
        <w:rPr>
          <w:rFonts w:ascii="Times New Roman" w:hAnsi="Times New Roman" w:cs="Times New Roman"/>
          <w:bCs/>
          <w:color w:val="000000" w:themeColor="text1"/>
          <w:sz w:val="24"/>
          <w:szCs w:val="24"/>
        </w:rPr>
        <w:t>Öğrencilerin tüm çalışma boyunca ağırlıklı olarak elde edebileceği tarihsel beceriler;</w:t>
      </w:r>
    </w:p>
    <w:p w14:paraId="27E06C49" w14:textId="77777777" w:rsidR="001B7854" w:rsidRPr="00C03D47" w:rsidRDefault="001B7854" w:rsidP="001B7854">
      <w:pPr>
        <w:pBdr>
          <w:bottom w:val="single" w:sz="6" w:space="0" w:color="auto"/>
        </w:pBdr>
        <w:jc w:val="both"/>
        <w:rPr>
          <w:rFonts w:ascii="Times New Roman" w:hAnsi="Times New Roman" w:cs="Times New Roman"/>
          <w:bCs/>
          <w:color w:val="000000" w:themeColor="text1"/>
          <w:sz w:val="24"/>
          <w:szCs w:val="24"/>
        </w:rPr>
      </w:pPr>
      <w:r w:rsidRPr="00C03D47">
        <w:rPr>
          <w:rFonts w:ascii="Times New Roman" w:hAnsi="Times New Roman" w:cs="Times New Roman"/>
          <w:bCs/>
          <w:color w:val="000000" w:themeColor="text1"/>
          <w:sz w:val="24"/>
          <w:szCs w:val="24"/>
        </w:rPr>
        <w:t>- Tarihsel sorgulama becerisi</w:t>
      </w:r>
    </w:p>
    <w:p w14:paraId="67A6F68C" w14:textId="77777777" w:rsidR="001B7854" w:rsidRPr="00C03D47" w:rsidRDefault="001B7854" w:rsidP="001B7854">
      <w:pPr>
        <w:pBdr>
          <w:bottom w:val="single" w:sz="6" w:space="0" w:color="auto"/>
        </w:pBdr>
        <w:jc w:val="both"/>
        <w:rPr>
          <w:rFonts w:ascii="Times New Roman" w:hAnsi="Times New Roman" w:cs="Times New Roman"/>
          <w:bCs/>
          <w:color w:val="000000" w:themeColor="text1"/>
          <w:sz w:val="24"/>
          <w:szCs w:val="24"/>
        </w:rPr>
      </w:pPr>
      <w:r w:rsidRPr="00C03D47">
        <w:rPr>
          <w:rFonts w:ascii="Times New Roman" w:hAnsi="Times New Roman" w:cs="Times New Roman"/>
          <w:bCs/>
          <w:color w:val="000000" w:themeColor="text1"/>
          <w:sz w:val="24"/>
          <w:szCs w:val="24"/>
        </w:rPr>
        <w:t>- Neden-sonuç ilişki kurma becerisi</w:t>
      </w:r>
    </w:p>
    <w:p w14:paraId="0B4D4463" w14:textId="77777777" w:rsidR="001B7854" w:rsidRPr="00C03D47" w:rsidRDefault="001B7854" w:rsidP="001B7854">
      <w:pPr>
        <w:pBdr>
          <w:bottom w:val="single" w:sz="6" w:space="0" w:color="auto"/>
        </w:pBdr>
        <w:jc w:val="both"/>
        <w:rPr>
          <w:rFonts w:ascii="Times New Roman" w:hAnsi="Times New Roman" w:cs="Times New Roman"/>
          <w:bCs/>
          <w:color w:val="000000" w:themeColor="text1"/>
          <w:sz w:val="24"/>
          <w:szCs w:val="24"/>
        </w:rPr>
      </w:pPr>
      <w:r w:rsidRPr="00C03D47">
        <w:rPr>
          <w:rFonts w:ascii="Times New Roman" w:hAnsi="Times New Roman" w:cs="Times New Roman"/>
          <w:bCs/>
          <w:color w:val="000000" w:themeColor="text1"/>
          <w:sz w:val="24"/>
          <w:szCs w:val="24"/>
        </w:rPr>
        <w:t>- Tarihsel analiz ve yorumlama becerisi</w:t>
      </w:r>
    </w:p>
    <w:p w14:paraId="2E45302E" w14:textId="77777777" w:rsidR="004F126C" w:rsidRPr="00C03D47" w:rsidRDefault="001B7854" w:rsidP="001B7854">
      <w:pPr>
        <w:pBdr>
          <w:bottom w:val="single" w:sz="6" w:space="0" w:color="auto"/>
        </w:pBdr>
        <w:jc w:val="both"/>
        <w:rPr>
          <w:rFonts w:ascii="Times New Roman" w:hAnsi="Times New Roman" w:cs="Times New Roman"/>
          <w:bCs/>
          <w:color w:val="000000" w:themeColor="text1"/>
          <w:sz w:val="24"/>
          <w:szCs w:val="24"/>
        </w:rPr>
      </w:pPr>
      <w:r w:rsidRPr="00C03D47">
        <w:rPr>
          <w:rFonts w:ascii="Times New Roman" w:hAnsi="Times New Roman" w:cs="Times New Roman"/>
          <w:bCs/>
          <w:color w:val="000000" w:themeColor="text1"/>
          <w:sz w:val="24"/>
          <w:szCs w:val="24"/>
        </w:rPr>
        <w:t>-Tarihsel karar verme becerisi</w:t>
      </w:r>
    </w:p>
    <w:p w14:paraId="2F56209D" w14:textId="77777777" w:rsidR="00A01950" w:rsidRPr="00C03D47" w:rsidRDefault="00A01950" w:rsidP="009E0D1A">
      <w:pPr>
        <w:pBdr>
          <w:bottom w:val="single" w:sz="6" w:space="0" w:color="auto"/>
        </w:pBdr>
        <w:tabs>
          <w:tab w:val="left" w:pos="3444"/>
        </w:tabs>
        <w:rPr>
          <w:rFonts w:ascii="Times New Roman" w:hAnsi="Times New Roman" w:cs="Times New Roman"/>
          <w:b/>
          <w:bCs/>
          <w:color w:val="FF0000"/>
          <w:sz w:val="26"/>
          <w:szCs w:val="26"/>
        </w:rPr>
      </w:pPr>
    </w:p>
    <w:p w14:paraId="4F585D51" w14:textId="77777777" w:rsidR="00E23AE5" w:rsidRPr="00C03D47" w:rsidRDefault="00E23AE5" w:rsidP="00057BD5">
      <w:pPr>
        <w:jc w:val="both"/>
        <w:rPr>
          <w:rFonts w:ascii="Times New Roman" w:hAnsi="Times New Roman" w:cs="Times New Roman"/>
          <w:color w:val="000000" w:themeColor="text1"/>
        </w:rPr>
      </w:pPr>
    </w:p>
    <w:p w14:paraId="0C00BD94" w14:textId="77777777" w:rsidR="00921B7D" w:rsidRPr="00C03D47" w:rsidRDefault="00921B7D" w:rsidP="00057BD5">
      <w:pPr>
        <w:pBdr>
          <w:bottom w:val="single" w:sz="6" w:space="1" w:color="auto"/>
        </w:pBdr>
        <w:jc w:val="both"/>
        <w:rPr>
          <w:rFonts w:ascii="Times New Roman" w:hAnsi="Times New Roman" w:cs="Times New Roman"/>
          <w:b/>
          <w:bCs/>
          <w:color w:val="FF0000"/>
          <w:sz w:val="26"/>
          <w:szCs w:val="26"/>
        </w:rPr>
      </w:pPr>
      <w:r w:rsidRPr="00C03D47">
        <w:rPr>
          <w:rFonts w:ascii="Times New Roman" w:hAnsi="Times New Roman" w:cs="Times New Roman"/>
          <w:b/>
          <w:bCs/>
          <w:color w:val="FF0000"/>
          <w:sz w:val="26"/>
          <w:szCs w:val="26"/>
        </w:rPr>
        <w:t>Aşamalar</w:t>
      </w:r>
    </w:p>
    <w:p w14:paraId="13757F61" w14:textId="77777777" w:rsidR="00921B7D" w:rsidRPr="00C03D47" w:rsidRDefault="00921B7D" w:rsidP="00057BD5">
      <w:pPr>
        <w:jc w:val="both"/>
        <w:rPr>
          <w:rFonts w:ascii="Times New Roman" w:hAnsi="Times New Roman" w:cs="Times New Roman"/>
          <w:b/>
          <w:bCs/>
          <w:color w:val="000000" w:themeColor="text1"/>
          <w:sz w:val="26"/>
          <w:szCs w:val="26"/>
        </w:rPr>
      </w:pPr>
    </w:p>
    <w:p w14:paraId="4AAA67E9" w14:textId="1A896D90" w:rsidR="00D512A7" w:rsidRPr="00700FC1" w:rsidRDefault="006E7266" w:rsidP="00D512A7">
      <w:pPr>
        <w:ind w:firstLine="360"/>
        <w:jc w:val="both"/>
        <w:rPr>
          <w:rFonts w:ascii="Times New Roman" w:hAnsi="Times New Roman" w:cs="Times New Roman"/>
          <w:b/>
          <w:bCs/>
          <w:color w:val="FF0000"/>
          <w:sz w:val="24"/>
          <w:szCs w:val="24"/>
        </w:rPr>
      </w:pPr>
      <w:r>
        <w:rPr>
          <w:rFonts w:ascii="Times New Roman" w:hAnsi="Times New Roman" w:cs="Times New Roman"/>
          <w:b/>
          <w:bCs/>
          <w:color w:val="FF0000"/>
        </w:rPr>
        <w:t xml:space="preserve">Grup 1 </w:t>
      </w:r>
      <w:r w:rsidR="00D512A7">
        <w:rPr>
          <w:rFonts w:ascii="Times New Roman" w:hAnsi="Times New Roman" w:cs="Times New Roman"/>
          <w:b/>
          <w:bCs/>
          <w:color w:val="FF0000"/>
          <w:sz w:val="24"/>
          <w:szCs w:val="24"/>
        </w:rPr>
        <w:t>(Alternatif Öğretim Aracını Kullanan Tarih Öğretmenlerine Yönelik</w:t>
      </w:r>
      <w:r w:rsidR="00D512A7" w:rsidRPr="00700FC1">
        <w:rPr>
          <w:rFonts w:ascii="Times New Roman" w:hAnsi="Times New Roman" w:cs="Times New Roman"/>
          <w:b/>
          <w:bCs/>
          <w:color w:val="FF0000"/>
          <w:sz w:val="24"/>
          <w:szCs w:val="24"/>
        </w:rPr>
        <w:t xml:space="preserve">: </w:t>
      </w:r>
    </w:p>
    <w:p w14:paraId="5A005D72" w14:textId="501EDA52" w:rsidR="006E7266" w:rsidRDefault="006E7266" w:rsidP="00057BD5">
      <w:pPr>
        <w:jc w:val="both"/>
        <w:rPr>
          <w:rFonts w:ascii="Times New Roman" w:hAnsi="Times New Roman" w:cs="Times New Roman"/>
          <w:b/>
          <w:bCs/>
          <w:color w:val="FF0000"/>
        </w:rPr>
      </w:pPr>
    </w:p>
    <w:p w14:paraId="64EA92F8" w14:textId="2DECAEB7" w:rsidR="00B430B3" w:rsidRPr="003F2750" w:rsidRDefault="00573721" w:rsidP="009E0D1A">
      <w:pPr>
        <w:pStyle w:val="ListeParagraf"/>
        <w:numPr>
          <w:ilvl w:val="0"/>
          <w:numId w:val="6"/>
        </w:numPr>
        <w:jc w:val="both"/>
        <w:rPr>
          <w:rFonts w:ascii="Times New Roman" w:hAnsi="Times New Roman" w:cs="Times New Roman"/>
          <w:bCs/>
          <w:color w:val="000000" w:themeColor="text1"/>
        </w:rPr>
      </w:pPr>
      <w:r w:rsidRPr="003F2750">
        <w:rPr>
          <w:rFonts w:ascii="Times New Roman" w:hAnsi="Times New Roman" w:cs="Times New Roman"/>
          <w:bCs/>
          <w:color w:val="000000" w:themeColor="text1"/>
        </w:rPr>
        <w:t xml:space="preserve">Kanıt Terazisi öğretim aracında yer alan Babillerde Hukuk etkinliğini yaptırınız. </w:t>
      </w:r>
    </w:p>
    <w:p w14:paraId="6BF7664A" w14:textId="00A17D07" w:rsidR="003F2750" w:rsidRPr="003F2750" w:rsidRDefault="003F2750" w:rsidP="009E0D1A">
      <w:pPr>
        <w:pStyle w:val="ListeParagraf"/>
        <w:numPr>
          <w:ilvl w:val="0"/>
          <w:numId w:val="6"/>
        </w:numPr>
        <w:jc w:val="both"/>
        <w:rPr>
          <w:rFonts w:ascii="Times New Roman" w:hAnsi="Times New Roman" w:cs="Times New Roman"/>
          <w:bCs/>
          <w:color w:val="000000" w:themeColor="text1"/>
        </w:rPr>
      </w:pPr>
      <w:r w:rsidRPr="003F2750">
        <w:rPr>
          <w:rFonts w:ascii="Times New Roman" w:hAnsi="Times New Roman" w:cs="Times New Roman"/>
          <w:bCs/>
          <w:color w:val="000000" w:themeColor="text1"/>
        </w:rPr>
        <w:t xml:space="preserve">Son soruyu cevaplarken öğrencilerin farklı kaynaklardan yararlanabileceklerini, Hammurabi Kanunları’nın farklı maddelerine de bakabileceklerini vurgulayınız. </w:t>
      </w:r>
    </w:p>
    <w:p w14:paraId="4E4620ED" w14:textId="4F7AADB9" w:rsidR="003F2750" w:rsidRPr="003F2750" w:rsidRDefault="003F2750" w:rsidP="009E0D1A">
      <w:pPr>
        <w:pStyle w:val="ListeParagraf"/>
        <w:numPr>
          <w:ilvl w:val="0"/>
          <w:numId w:val="6"/>
        </w:numPr>
        <w:jc w:val="both"/>
        <w:rPr>
          <w:rFonts w:ascii="Times New Roman" w:hAnsi="Times New Roman" w:cs="Times New Roman"/>
          <w:bCs/>
          <w:color w:val="000000" w:themeColor="text1"/>
        </w:rPr>
      </w:pPr>
      <w:r w:rsidRPr="003F2750">
        <w:rPr>
          <w:rFonts w:ascii="Times New Roman" w:hAnsi="Times New Roman" w:cs="Times New Roman"/>
          <w:bCs/>
          <w:color w:val="000000" w:themeColor="text1"/>
        </w:rPr>
        <w:t xml:space="preserve">Son soruyu cevaplarken kanıt sunarak gerekçeyi açıklayarak cevap vermelerini vurgulayınız. </w:t>
      </w:r>
    </w:p>
    <w:p w14:paraId="161511E8" w14:textId="77777777" w:rsidR="00E23AE5" w:rsidRPr="00C03D47" w:rsidRDefault="00E23AE5" w:rsidP="00E23AE5">
      <w:pPr>
        <w:pStyle w:val="ListeParagraf"/>
        <w:jc w:val="both"/>
        <w:rPr>
          <w:rFonts w:ascii="Times New Roman" w:hAnsi="Times New Roman" w:cs="Times New Roman"/>
          <w:color w:val="000000" w:themeColor="text1"/>
        </w:rPr>
      </w:pPr>
    </w:p>
    <w:p w14:paraId="1C8ADCBC" w14:textId="77777777" w:rsidR="00400D69" w:rsidRPr="00C03D47" w:rsidRDefault="00400D69" w:rsidP="00574659">
      <w:pPr>
        <w:jc w:val="both"/>
        <w:rPr>
          <w:rFonts w:ascii="Times New Roman" w:hAnsi="Times New Roman" w:cs="Times New Roman"/>
          <w:color w:val="000000" w:themeColor="text1"/>
        </w:rPr>
      </w:pPr>
    </w:p>
    <w:p w14:paraId="7B6AED4F" w14:textId="6B85F0FD" w:rsidR="00D512A7" w:rsidRPr="00700FC1" w:rsidRDefault="0045211E" w:rsidP="00D512A7">
      <w:pPr>
        <w:jc w:val="both"/>
        <w:rPr>
          <w:rFonts w:ascii="Times New Roman" w:hAnsi="Times New Roman" w:cs="Times New Roman"/>
          <w:b/>
          <w:bCs/>
          <w:color w:val="FF0000"/>
          <w:sz w:val="24"/>
          <w:szCs w:val="24"/>
        </w:rPr>
      </w:pPr>
      <w:r>
        <w:rPr>
          <w:rFonts w:ascii="Times New Roman" w:hAnsi="Times New Roman" w:cs="Times New Roman"/>
          <w:b/>
          <w:bCs/>
          <w:color w:val="FF0000"/>
        </w:rPr>
        <w:t xml:space="preserve">Grup 2 </w:t>
      </w:r>
      <w:r w:rsidR="00D512A7">
        <w:rPr>
          <w:rFonts w:ascii="Times New Roman" w:hAnsi="Times New Roman" w:cs="Times New Roman"/>
          <w:b/>
          <w:bCs/>
          <w:color w:val="FF0000"/>
          <w:sz w:val="24"/>
          <w:szCs w:val="24"/>
        </w:rPr>
        <w:t>(Alternatif Öğretim Aracını Kullanmayanlar Tarih Öğretmenlerine Yönelik</w:t>
      </w:r>
      <w:r w:rsidR="00D512A7" w:rsidRPr="00700FC1">
        <w:rPr>
          <w:rFonts w:ascii="Times New Roman" w:hAnsi="Times New Roman" w:cs="Times New Roman"/>
          <w:b/>
          <w:bCs/>
          <w:color w:val="FF0000"/>
          <w:sz w:val="24"/>
          <w:szCs w:val="24"/>
        </w:rPr>
        <w:t xml:space="preserve">): </w:t>
      </w:r>
    </w:p>
    <w:p w14:paraId="1642D405" w14:textId="6C89BED5" w:rsidR="00E23AE5" w:rsidRPr="00C03D47" w:rsidRDefault="00E23AE5" w:rsidP="00574659">
      <w:pPr>
        <w:jc w:val="both"/>
        <w:rPr>
          <w:rFonts w:ascii="Times New Roman" w:hAnsi="Times New Roman" w:cs="Times New Roman"/>
          <w:b/>
          <w:bCs/>
          <w:color w:val="FF0000"/>
        </w:rPr>
      </w:pPr>
    </w:p>
    <w:p w14:paraId="1CCC6E61" w14:textId="0A47D2AD" w:rsidR="003D4D2F" w:rsidRPr="003F2750" w:rsidRDefault="0045211E" w:rsidP="003F2750">
      <w:pPr>
        <w:pStyle w:val="ListeParagraf"/>
        <w:numPr>
          <w:ilvl w:val="0"/>
          <w:numId w:val="7"/>
        </w:numPr>
        <w:jc w:val="both"/>
        <w:rPr>
          <w:rFonts w:ascii="Times New Roman" w:hAnsi="Times New Roman" w:cs="Times New Roman"/>
          <w:color w:val="000000" w:themeColor="text1"/>
        </w:rPr>
      </w:pPr>
      <w:r w:rsidRPr="003F2750">
        <w:rPr>
          <w:rFonts w:ascii="Times New Roman" w:hAnsi="Times New Roman" w:cs="Times New Roman"/>
          <w:color w:val="000000" w:themeColor="text1"/>
        </w:rPr>
        <w:t xml:space="preserve">Ekte verilen formları çoğaltarak öğrencilere dağıtınız ve </w:t>
      </w:r>
      <w:r w:rsidR="003F2750" w:rsidRPr="003F2750">
        <w:rPr>
          <w:rFonts w:ascii="Times New Roman" w:hAnsi="Times New Roman" w:cs="Times New Roman"/>
          <w:color w:val="000000" w:themeColor="text1"/>
        </w:rPr>
        <w:t xml:space="preserve">öğrencilerden formları okudukları ışığında değerlendirmelerini isteyiniz. </w:t>
      </w:r>
    </w:p>
    <w:p w14:paraId="0069F6C4" w14:textId="679BB609" w:rsidR="003F2750" w:rsidRPr="003F2750" w:rsidRDefault="003F2750" w:rsidP="003F2750">
      <w:pPr>
        <w:pStyle w:val="ListeParagraf"/>
        <w:numPr>
          <w:ilvl w:val="0"/>
          <w:numId w:val="7"/>
        </w:numPr>
        <w:jc w:val="both"/>
        <w:rPr>
          <w:rFonts w:ascii="Times New Roman" w:hAnsi="Times New Roman" w:cs="Times New Roman"/>
          <w:color w:val="000000" w:themeColor="text1"/>
        </w:rPr>
      </w:pPr>
      <w:r w:rsidRPr="003F2750">
        <w:rPr>
          <w:rFonts w:ascii="Times New Roman" w:hAnsi="Times New Roman" w:cs="Times New Roman"/>
          <w:color w:val="000000" w:themeColor="text1"/>
        </w:rPr>
        <w:t xml:space="preserve">Değerlendirmelerde gerekçelerini net olarak belirtmelerini isteyiniz. </w:t>
      </w:r>
    </w:p>
    <w:p w14:paraId="5BA36556" w14:textId="48EB83D8" w:rsidR="003F2750" w:rsidRPr="003F2750" w:rsidRDefault="003F2750" w:rsidP="003F2750">
      <w:pPr>
        <w:pStyle w:val="ListeParagraf"/>
        <w:numPr>
          <w:ilvl w:val="0"/>
          <w:numId w:val="7"/>
        </w:numPr>
        <w:jc w:val="both"/>
        <w:rPr>
          <w:rFonts w:ascii="Times New Roman" w:hAnsi="Times New Roman" w:cs="Times New Roman"/>
          <w:color w:val="000000" w:themeColor="text1"/>
        </w:rPr>
      </w:pPr>
      <w:r w:rsidRPr="003F2750">
        <w:rPr>
          <w:rFonts w:ascii="Times New Roman" w:hAnsi="Times New Roman" w:cs="Times New Roman"/>
          <w:color w:val="000000" w:themeColor="text1"/>
        </w:rPr>
        <w:t xml:space="preserve">Son değerlendirmede farklı kaynakları da kullanabileceklerini vurgulayınız. </w:t>
      </w:r>
    </w:p>
    <w:p w14:paraId="69B3394E" w14:textId="77777777" w:rsidR="00400D69" w:rsidRPr="00C03D47" w:rsidRDefault="00400D69" w:rsidP="0073457F">
      <w:pPr>
        <w:ind w:left="360"/>
        <w:jc w:val="both"/>
        <w:rPr>
          <w:rFonts w:ascii="Times New Roman" w:hAnsi="Times New Roman" w:cs="Times New Roman"/>
          <w:color w:val="000000" w:themeColor="text1"/>
        </w:rPr>
      </w:pPr>
    </w:p>
    <w:p w14:paraId="41DF6434" w14:textId="77777777" w:rsidR="006727DD" w:rsidRPr="00C03D47" w:rsidRDefault="006727DD" w:rsidP="006727DD">
      <w:pPr>
        <w:jc w:val="both"/>
        <w:rPr>
          <w:rFonts w:ascii="Times New Roman" w:hAnsi="Times New Roman" w:cs="Times New Roman"/>
          <w:color w:val="000000" w:themeColor="text1"/>
        </w:rPr>
      </w:pPr>
    </w:p>
    <w:p w14:paraId="3214028C" w14:textId="77777777" w:rsidR="00057BD5" w:rsidRPr="00C03D47" w:rsidRDefault="00057BD5" w:rsidP="00057BD5">
      <w:pPr>
        <w:jc w:val="both"/>
        <w:rPr>
          <w:rFonts w:ascii="Times New Roman" w:hAnsi="Times New Roman" w:cs="Times New Roman"/>
          <w:b/>
          <w:bCs/>
          <w:color w:val="FF0000"/>
        </w:rPr>
      </w:pPr>
    </w:p>
    <w:p w14:paraId="44B27EAA" w14:textId="77777777" w:rsidR="00057BD5" w:rsidRPr="00C03D47" w:rsidRDefault="00057BD5">
      <w:pPr>
        <w:rPr>
          <w:rFonts w:ascii="Times New Roman" w:hAnsi="Times New Roman" w:cs="Times New Roman"/>
          <w:color w:val="000000" w:themeColor="text1"/>
        </w:rPr>
      </w:pPr>
    </w:p>
    <w:p w14:paraId="0EB21661" w14:textId="3BBCEDA3" w:rsidR="00057BD5" w:rsidRDefault="00057BD5">
      <w:pPr>
        <w:rPr>
          <w:rFonts w:ascii="Times New Roman" w:hAnsi="Times New Roman" w:cs="Times New Roman"/>
          <w:color w:val="000000" w:themeColor="text1"/>
        </w:rPr>
      </w:pPr>
    </w:p>
    <w:p w14:paraId="59F56586" w14:textId="3644A151" w:rsidR="00D512A7" w:rsidRDefault="00D512A7">
      <w:pPr>
        <w:rPr>
          <w:rFonts w:ascii="Times New Roman" w:hAnsi="Times New Roman" w:cs="Times New Roman"/>
          <w:color w:val="000000" w:themeColor="text1"/>
        </w:rPr>
      </w:pPr>
    </w:p>
    <w:p w14:paraId="01ED7FE3" w14:textId="0F4FEAAE" w:rsidR="00D512A7" w:rsidRDefault="00D512A7">
      <w:pPr>
        <w:rPr>
          <w:rFonts w:ascii="Times New Roman" w:hAnsi="Times New Roman" w:cs="Times New Roman"/>
          <w:color w:val="000000" w:themeColor="text1"/>
        </w:rPr>
      </w:pPr>
    </w:p>
    <w:p w14:paraId="07EAC612" w14:textId="54BD5523" w:rsidR="00D512A7" w:rsidRDefault="00D512A7">
      <w:pPr>
        <w:rPr>
          <w:rFonts w:ascii="Times New Roman" w:hAnsi="Times New Roman" w:cs="Times New Roman"/>
          <w:color w:val="000000" w:themeColor="text1"/>
        </w:rPr>
      </w:pPr>
    </w:p>
    <w:p w14:paraId="7E780D2E" w14:textId="5E9EAC5F" w:rsidR="00D512A7" w:rsidRDefault="00D512A7">
      <w:pPr>
        <w:rPr>
          <w:rFonts w:ascii="Times New Roman" w:hAnsi="Times New Roman" w:cs="Times New Roman"/>
          <w:color w:val="000000" w:themeColor="text1"/>
        </w:rPr>
      </w:pPr>
    </w:p>
    <w:p w14:paraId="0847B2B9" w14:textId="41A02080" w:rsidR="00D512A7" w:rsidRDefault="00D512A7">
      <w:pPr>
        <w:rPr>
          <w:rFonts w:ascii="Times New Roman" w:hAnsi="Times New Roman" w:cs="Times New Roman"/>
          <w:color w:val="000000" w:themeColor="text1"/>
        </w:rPr>
      </w:pPr>
    </w:p>
    <w:p w14:paraId="370B984E" w14:textId="52DEBEF4" w:rsidR="00D512A7" w:rsidRDefault="00D512A7">
      <w:pPr>
        <w:rPr>
          <w:rFonts w:ascii="Times New Roman" w:hAnsi="Times New Roman" w:cs="Times New Roman"/>
          <w:color w:val="000000" w:themeColor="text1"/>
        </w:rPr>
      </w:pPr>
    </w:p>
    <w:p w14:paraId="46506F95" w14:textId="16D571E9" w:rsidR="00D512A7" w:rsidRDefault="00D512A7">
      <w:pPr>
        <w:rPr>
          <w:rFonts w:ascii="Times New Roman" w:hAnsi="Times New Roman" w:cs="Times New Roman"/>
          <w:color w:val="000000" w:themeColor="text1"/>
        </w:rPr>
      </w:pPr>
    </w:p>
    <w:p w14:paraId="157FB5C3" w14:textId="5F6CC391" w:rsidR="00D512A7" w:rsidRDefault="00D512A7">
      <w:pPr>
        <w:rPr>
          <w:rFonts w:ascii="Times New Roman" w:hAnsi="Times New Roman" w:cs="Times New Roman"/>
          <w:color w:val="000000" w:themeColor="text1"/>
        </w:rPr>
      </w:pPr>
    </w:p>
    <w:p w14:paraId="6A9787B0" w14:textId="523D47FF" w:rsidR="00D512A7" w:rsidRDefault="00D512A7">
      <w:pPr>
        <w:rPr>
          <w:rFonts w:ascii="Times New Roman" w:hAnsi="Times New Roman" w:cs="Times New Roman"/>
          <w:color w:val="000000" w:themeColor="text1"/>
        </w:rPr>
      </w:pPr>
    </w:p>
    <w:p w14:paraId="13FFF268" w14:textId="5D03416B" w:rsidR="00D512A7" w:rsidRDefault="00D512A7">
      <w:pPr>
        <w:rPr>
          <w:rFonts w:ascii="Times New Roman" w:hAnsi="Times New Roman" w:cs="Times New Roman"/>
          <w:color w:val="000000" w:themeColor="text1"/>
        </w:rPr>
      </w:pPr>
    </w:p>
    <w:p w14:paraId="60F18434" w14:textId="2C69B308" w:rsidR="00D512A7" w:rsidRDefault="00D512A7">
      <w:pPr>
        <w:rPr>
          <w:rFonts w:ascii="Times New Roman" w:hAnsi="Times New Roman" w:cs="Times New Roman"/>
          <w:color w:val="000000" w:themeColor="text1"/>
        </w:rPr>
      </w:pPr>
    </w:p>
    <w:p w14:paraId="159A4A29" w14:textId="7DE15837" w:rsidR="00D512A7" w:rsidRDefault="00D512A7">
      <w:pPr>
        <w:rPr>
          <w:rFonts w:ascii="Times New Roman" w:hAnsi="Times New Roman" w:cs="Times New Roman"/>
          <w:color w:val="000000" w:themeColor="text1"/>
        </w:rPr>
      </w:pPr>
    </w:p>
    <w:p w14:paraId="73B1E895" w14:textId="5BF49868" w:rsidR="00D512A7" w:rsidRPr="00E71ACA" w:rsidRDefault="00E71ACA" w:rsidP="00D512A7">
      <w:pPr>
        <w:spacing w:line="276" w:lineRule="auto"/>
        <w:jc w:val="center"/>
        <w:rPr>
          <w:rFonts w:ascii="Cambria" w:hAnsi="Cambria" w:cs="Open Sans"/>
          <w:b/>
          <w:bCs/>
          <w:shd w:val="clear" w:color="auto" w:fill="FFFFFF"/>
        </w:rPr>
      </w:pPr>
      <w:r w:rsidRPr="00E71ACA">
        <w:rPr>
          <w:rFonts w:ascii="Cambria" w:hAnsi="Cambria" w:cs="Open Sans"/>
          <w:b/>
          <w:bCs/>
          <w:shd w:val="clear" w:color="auto" w:fill="FFFFFF"/>
        </w:rPr>
        <w:t>Ek-1:</w:t>
      </w:r>
      <w:r w:rsidR="00D512A7" w:rsidRPr="00E71ACA">
        <w:rPr>
          <w:rFonts w:ascii="Cambria" w:hAnsi="Cambria" w:cs="Open Sans"/>
          <w:b/>
          <w:bCs/>
          <w:shd w:val="clear" w:color="auto" w:fill="FFFFFF"/>
        </w:rPr>
        <w:t>DEĞERLENDİRİLECEK HAMMURABİ KANUNLARINA İLİŞKİN BELGELER</w:t>
      </w:r>
    </w:p>
    <w:p w14:paraId="0B34887B" w14:textId="77777777" w:rsidR="00D512A7" w:rsidRPr="00E71ACA" w:rsidRDefault="00D512A7" w:rsidP="00D512A7">
      <w:pPr>
        <w:spacing w:line="276" w:lineRule="auto"/>
        <w:jc w:val="both"/>
        <w:rPr>
          <w:rFonts w:ascii="Cambria" w:hAnsi="Cambria" w:cs="Open Sans"/>
          <w:shd w:val="clear" w:color="auto" w:fill="FFFFFF"/>
        </w:rPr>
      </w:pPr>
      <w:r w:rsidRPr="00E71ACA">
        <w:rPr>
          <w:rFonts w:ascii="Cambria" w:eastAsia="Times New Roman" w:hAnsi="Cambria" w:cs="Open Sans"/>
          <w:b/>
          <w:bCs/>
          <w:lang w:eastAsia="tr-TR"/>
        </w:rPr>
        <w:t xml:space="preserve">Kanıt 1: </w:t>
      </w:r>
      <w:r w:rsidRPr="00E71ACA">
        <w:rPr>
          <w:rFonts w:ascii="Cambria" w:hAnsi="Cambria" w:cs="Open Sans"/>
          <w:shd w:val="clear" w:color="auto" w:fill="FFFFFF"/>
        </w:rPr>
        <w:t>Marduk beni insanlara hükmetmeye, toprak hakkının korumasını vermeye gönderdiğinde, ben doğruluk ve iyilik yaptım. . . Ve ezilenlerin refahını sağladım. Gelecek bir zamanda, tüm gelecek nesiller boyunca, ülkede bulunan kral, anıtım üzerine yazdığım doğruluk sözlerini gözlemlesin; vermiş olduğum toprağın kanununu, benim çıkardığım fermanları değiştirmesin; benim anıtım onun bozulmasına izin vermedi. Böyle bir hükümdar bilgeliğe sahipse ve toprağını düzenleyebiliyorsa, bu yazıtta yazdığım sözlere uyacaktır. Vermiş olduğum toprağın kuralı, statüsü ve kanunu; verdiğim kararlar, bu yazı ona tebaasını yasaya göre yönetmesine, onlara adalet söylemesine, doğru kararlar vermesine, bu topraklardaki zalimleri ve suçluları köklerinden uzaklaştırmasına ve tebasına refah bahşetmesine imkân verecektir.</w:t>
      </w:r>
    </w:p>
    <w:p w14:paraId="79647CF8" w14:textId="77777777" w:rsidR="00D512A7" w:rsidRPr="00E71ACA" w:rsidRDefault="00D512A7" w:rsidP="00D512A7">
      <w:pPr>
        <w:spacing w:after="0" w:line="276" w:lineRule="auto"/>
        <w:jc w:val="both"/>
        <w:rPr>
          <w:rFonts w:ascii="Cambria" w:eastAsia="Times New Roman" w:hAnsi="Cambria" w:cs="Open Sans"/>
          <w:lang w:eastAsia="tr-TR"/>
        </w:rPr>
      </w:pPr>
      <w:r w:rsidRPr="00E71ACA">
        <w:rPr>
          <w:rFonts w:ascii="Cambria" w:eastAsia="Times New Roman" w:hAnsi="Cambria" w:cs="Open Sans"/>
          <w:b/>
          <w:bCs/>
          <w:lang w:eastAsia="tr-TR"/>
        </w:rPr>
        <w:t xml:space="preserve">Kanıt 2 </w:t>
      </w:r>
      <w:r w:rsidRPr="00E71ACA">
        <w:rPr>
          <w:rFonts w:ascii="Cambria" w:eastAsia="Times New Roman" w:hAnsi="Cambria" w:cs="Open Sans"/>
          <w:lang w:eastAsia="tr-TR"/>
        </w:rPr>
        <w:t>Bilge kral Hammurabi'nin kurduğu adalet yasaları, Doğru bir yasa ve dindar bir yasaydı. Hammurabi, koruyucu bir kraldır. Bel'in bana verdiği adamlardan, Marduk'un bana verdiği hükümden kendimi geri çekmedim, ihmal etmedim, ama onları barışçıl bir ikamet yeri yaptım. Tüm büyük zorlukları açıkladım, ışığın üzerlerine parlamasını sağladım. Zamama ve İştar'ın bana emanet ettiği güçlü silahlarla, Ea'nın bana bahşettiği keskin vizyonla, Marduk'un bana verdiği bilgelikle, düşmanı yukarıdan ve aşağıdan (kuzeyde ve güneyde) yerinden çıkardım, yeryüzünü onlara getirdim. Toprağın refahı, evlerinde yaşayanlara güvence verdi. Büyük tanrılar beni çağırdı, ben kurtuluş getiren çobanım, asası dümdüz, şehrimin üzerine yayılmış iyi bir gölgeyim. Göğsümde Sümer ve Akkad diyarının sakinlerine değer veriyorum. Sığınağımda huzur içinde yatmalarına izin verdim; derin bilgeliğimle onları çevreledim. Dul ve yetimleri korumak için, güçlünün zayıflara zarar vermemesi için, Babil'de, Anu ve Bel'in başlarını kaldırdıkları şehir, E-Sagil'de, temelleri cennet ve yeryüzü gibi sağlam duran Tapınak, Ülkede adaleti sağlamak, tüm anlaşmazlıkları gidermek ve tüm yaraları iyileştirmek için bu değerli sözlerimi doğruluğun kralı olarak benim imgemin önünde, hatıra taşıma yazdım.</w:t>
      </w:r>
    </w:p>
    <w:p w14:paraId="1F1B2F54" w14:textId="77777777" w:rsidR="00D512A7" w:rsidRPr="00E71ACA" w:rsidRDefault="00D512A7" w:rsidP="00D512A7">
      <w:pPr>
        <w:spacing w:after="0" w:line="276" w:lineRule="auto"/>
        <w:jc w:val="both"/>
        <w:rPr>
          <w:rFonts w:ascii="Cambria" w:hAnsi="Cambria"/>
        </w:rPr>
      </w:pPr>
    </w:p>
    <w:p w14:paraId="70F37F75" w14:textId="77777777" w:rsidR="00D512A7" w:rsidRPr="00E71ACA" w:rsidRDefault="00D512A7" w:rsidP="00D512A7">
      <w:pPr>
        <w:spacing w:after="0" w:line="276" w:lineRule="auto"/>
        <w:jc w:val="both"/>
        <w:rPr>
          <w:rFonts w:ascii="Cambria" w:eastAsia="Times New Roman" w:hAnsi="Cambria" w:cs="Open Sans"/>
          <w:lang w:eastAsia="tr-TR"/>
        </w:rPr>
      </w:pPr>
      <w:r w:rsidRPr="00E71ACA">
        <w:rPr>
          <w:rFonts w:ascii="Cambria" w:eastAsia="Times New Roman" w:hAnsi="Cambria" w:cs="Open Sans"/>
          <w:b/>
          <w:bCs/>
          <w:lang w:eastAsia="tr-TR"/>
        </w:rPr>
        <w:t xml:space="preserve">Kanıt 3: </w:t>
      </w:r>
      <w:r w:rsidRPr="00E71ACA">
        <w:rPr>
          <w:rFonts w:ascii="Cambria" w:eastAsia="Times New Roman" w:hAnsi="Cambria" w:cs="Open Sans"/>
          <w:lang w:eastAsia="tr-TR"/>
        </w:rPr>
        <w:t>Bir kimse, bir tanrının kız kardeşine veya herhangi birinin karısına 'parmağını doğrultursa' ve bunu yapmadığını ispatlayamazsa, bu adam hâkimler önüne çıkarılacak ve alnı işaretlenecektir.</w:t>
      </w:r>
    </w:p>
    <w:p w14:paraId="486D9275" w14:textId="77777777" w:rsidR="00D512A7" w:rsidRPr="00E71ACA" w:rsidRDefault="00D512A7" w:rsidP="00D512A7">
      <w:pPr>
        <w:spacing w:after="0" w:line="276" w:lineRule="auto"/>
        <w:jc w:val="both"/>
        <w:rPr>
          <w:rFonts w:ascii="Cambria" w:hAnsi="Cambria"/>
        </w:rPr>
      </w:pPr>
    </w:p>
    <w:p w14:paraId="2E985C29" w14:textId="77777777" w:rsidR="00D512A7" w:rsidRPr="00E71ACA" w:rsidRDefault="00D512A7" w:rsidP="00D512A7">
      <w:pPr>
        <w:spacing w:after="0" w:line="276" w:lineRule="auto"/>
        <w:jc w:val="both"/>
        <w:rPr>
          <w:rFonts w:ascii="Cambria" w:eastAsia="Times New Roman" w:hAnsi="Cambria" w:cs="Open Sans"/>
          <w:lang w:eastAsia="tr-TR"/>
        </w:rPr>
      </w:pPr>
      <w:r w:rsidRPr="00E71ACA">
        <w:rPr>
          <w:rFonts w:ascii="Cambria" w:eastAsia="Times New Roman" w:hAnsi="Cambria" w:cs="Open Sans"/>
          <w:b/>
          <w:bCs/>
          <w:lang w:eastAsia="tr-TR"/>
        </w:rPr>
        <w:t xml:space="preserve">Kanıt 4: </w:t>
      </w:r>
      <w:r w:rsidRPr="00E71ACA">
        <w:rPr>
          <w:rFonts w:ascii="Cambria" w:eastAsia="Times New Roman" w:hAnsi="Cambria" w:cs="Open Sans"/>
          <w:lang w:eastAsia="tr-TR"/>
        </w:rPr>
        <w:t>Bir doktor zengin bir hastayı öldürürse, elleri kesilirdi, ancak bir köleyi öldürürse, sadece mali tazminat gerekirdi.</w:t>
      </w:r>
    </w:p>
    <w:p w14:paraId="26145994" w14:textId="77777777" w:rsidR="00D512A7" w:rsidRPr="00E71ACA" w:rsidRDefault="00D512A7" w:rsidP="00D512A7">
      <w:pPr>
        <w:spacing w:after="0" w:line="276" w:lineRule="auto"/>
        <w:jc w:val="both"/>
        <w:rPr>
          <w:rFonts w:ascii="Cambria" w:eastAsia="Times New Roman" w:hAnsi="Cambria" w:cs="Open Sans"/>
          <w:lang w:eastAsia="tr-TR"/>
        </w:rPr>
      </w:pPr>
    </w:p>
    <w:p w14:paraId="75BD3D95" w14:textId="77777777" w:rsidR="00D512A7" w:rsidRPr="00E71ACA" w:rsidRDefault="00D512A7" w:rsidP="00D512A7">
      <w:pPr>
        <w:shd w:val="clear" w:color="auto" w:fill="FFFFFF"/>
        <w:spacing w:after="0" w:line="276" w:lineRule="auto"/>
        <w:jc w:val="both"/>
        <w:rPr>
          <w:rFonts w:ascii="Cambria" w:eastAsia="Times New Roman" w:hAnsi="Cambria" w:cs="Open Sans"/>
          <w:lang w:eastAsia="tr-TR"/>
        </w:rPr>
      </w:pPr>
      <w:r w:rsidRPr="00E71ACA">
        <w:rPr>
          <w:rFonts w:ascii="Cambria" w:eastAsia="Times New Roman" w:hAnsi="Cambria" w:cs="Open Sans"/>
          <w:b/>
          <w:bCs/>
          <w:lang w:eastAsia="tr-TR"/>
        </w:rPr>
        <w:t xml:space="preserve">Kanıt 5: </w:t>
      </w:r>
      <w:r w:rsidRPr="00E71ACA">
        <w:rPr>
          <w:rFonts w:ascii="Cambria" w:eastAsia="Times New Roman" w:hAnsi="Cambria" w:cs="Open Sans"/>
          <w:lang w:eastAsia="tr-TR"/>
        </w:rPr>
        <w:t>Savaşmak için kralın seferine katılması emrolunan bir subay ya da bir er sefere katılmaz da paralı asker tuttuğu takdirde bedelini kendi uhdesinde tutuyorsa o yetkili ya da er ölümle cezalandırılır ve onu temsil eden kişi onun evine sahip olur.</w:t>
      </w:r>
    </w:p>
    <w:p w14:paraId="77F06D85" w14:textId="77777777" w:rsidR="00D512A7" w:rsidRPr="00E71ACA" w:rsidRDefault="00D512A7" w:rsidP="00D512A7">
      <w:pPr>
        <w:shd w:val="clear" w:color="auto" w:fill="FFFFFF"/>
        <w:spacing w:after="0" w:line="276" w:lineRule="auto"/>
        <w:jc w:val="both"/>
        <w:rPr>
          <w:rFonts w:ascii="Cambria" w:eastAsia="Times New Roman" w:hAnsi="Cambria" w:cs="Open Sans"/>
          <w:lang w:eastAsia="tr-TR"/>
        </w:rPr>
      </w:pPr>
    </w:p>
    <w:p w14:paraId="5DA672D6" w14:textId="77777777" w:rsidR="00D512A7" w:rsidRPr="00E71ACA" w:rsidRDefault="00D512A7" w:rsidP="00D512A7">
      <w:pPr>
        <w:spacing w:after="0" w:line="276" w:lineRule="auto"/>
        <w:jc w:val="both"/>
        <w:rPr>
          <w:rFonts w:ascii="Cambria" w:eastAsia="Times New Roman" w:hAnsi="Cambria" w:cs="Open Sans"/>
          <w:lang w:eastAsia="tr-TR"/>
        </w:rPr>
      </w:pPr>
      <w:r w:rsidRPr="00E71ACA">
        <w:rPr>
          <w:rFonts w:ascii="Cambria" w:eastAsia="Times New Roman" w:hAnsi="Cambria" w:cs="Open Sans"/>
          <w:b/>
          <w:bCs/>
          <w:lang w:eastAsia="tr-TR"/>
        </w:rPr>
        <w:t xml:space="preserve">Kanıt 6: </w:t>
      </w:r>
      <w:r w:rsidRPr="00E71ACA">
        <w:rPr>
          <w:rFonts w:ascii="Cambria" w:eastAsia="Times New Roman" w:hAnsi="Cambria" w:cs="Open Sans"/>
          <w:lang w:eastAsia="tr-TR"/>
        </w:rPr>
        <w:t>Bir yargıç bir davaya bakar, bir karara varırsa ve kararını yazılı olarak sunduktan sonra kararında bir hata ortaya çıkarsa ve bu kendi hatası nedeniyle olursa, o zaman davada belirlediği para cezasının on iki katını ödeyecek ve alenen yargıç kürsüsünden çıkarılacak ve bir daha asla orada oturmayacaktır.</w:t>
      </w:r>
    </w:p>
    <w:p w14:paraId="55906EC2" w14:textId="77777777" w:rsidR="00D512A7" w:rsidRPr="00E71ACA" w:rsidRDefault="00D512A7" w:rsidP="00D512A7">
      <w:pPr>
        <w:spacing w:after="0" w:line="276" w:lineRule="auto"/>
        <w:jc w:val="both"/>
        <w:rPr>
          <w:rFonts w:ascii="Cambria" w:eastAsia="Times New Roman" w:hAnsi="Cambria" w:cs="Open Sans"/>
          <w:lang w:eastAsia="tr-TR"/>
        </w:rPr>
      </w:pPr>
    </w:p>
    <w:p w14:paraId="20F5DB59" w14:textId="5187C810" w:rsidR="00D512A7" w:rsidRPr="00E71ACA" w:rsidRDefault="00D512A7" w:rsidP="00D512A7">
      <w:pPr>
        <w:rPr>
          <w:rFonts w:ascii="Cambria" w:eastAsia="Times New Roman" w:hAnsi="Cambria" w:cs="Open Sans"/>
          <w:lang w:eastAsia="tr-TR"/>
        </w:rPr>
      </w:pPr>
      <w:r w:rsidRPr="00E71ACA">
        <w:rPr>
          <w:rFonts w:ascii="Cambria" w:eastAsia="Times New Roman" w:hAnsi="Cambria" w:cs="Open Sans"/>
          <w:lang w:eastAsia="tr-TR"/>
        </w:rPr>
        <w:br w:type="page"/>
      </w:r>
    </w:p>
    <w:p w14:paraId="18E86182" w14:textId="08AECE59" w:rsidR="00E71ACA" w:rsidRPr="00E71ACA" w:rsidRDefault="00E71ACA" w:rsidP="00D512A7">
      <w:pPr>
        <w:rPr>
          <w:rFonts w:ascii="Cambria" w:eastAsia="Times New Roman" w:hAnsi="Cambria" w:cs="Open Sans"/>
          <w:lang w:eastAsia="tr-TR"/>
        </w:rPr>
      </w:pPr>
      <w:r w:rsidRPr="00E71ACA">
        <w:rPr>
          <w:rFonts w:ascii="Cambria" w:eastAsia="Times New Roman" w:hAnsi="Cambria" w:cs="Open Sans"/>
          <w:lang w:eastAsia="tr-TR"/>
        </w:rPr>
        <w:lastRenderedPageBreak/>
        <w:t>Ek-2:</w:t>
      </w:r>
    </w:p>
    <w:tbl>
      <w:tblPr>
        <w:tblStyle w:val="TabloKlavuzu"/>
        <w:tblW w:w="0" w:type="auto"/>
        <w:tblLook w:val="04A0" w:firstRow="1" w:lastRow="0" w:firstColumn="1" w:lastColumn="0" w:noHBand="0" w:noVBand="1"/>
      </w:tblPr>
      <w:tblGrid>
        <w:gridCol w:w="988"/>
        <w:gridCol w:w="3685"/>
        <w:gridCol w:w="4389"/>
      </w:tblGrid>
      <w:tr w:rsidR="00E71ACA" w:rsidRPr="00E71ACA" w14:paraId="19526C83" w14:textId="77777777" w:rsidTr="00230B2D">
        <w:tc>
          <w:tcPr>
            <w:tcW w:w="9062" w:type="dxa"/>
            <w:gridSpan w:val="3"/>
          </w:tcPr>
          <w:p w14:paraId="12ECBB21" w14:textId="77777777" w:rsidR="00D512A7" w:rsidRPr="00E71ACA" w:rsidRDefault="00D512A7" w:rsidP="00230B2D">
            <w:pPr>
              <w:spacing w:line="276" w:lineRule="auto"/>
              <w:jc w:val="both"/>
              <w:rPr>
                <w:rFonts w:ascii="Cambria" w:eastAsia="Times New Roman" w:hAnsi="Cambria" w:cs="Open Sans"/>
                <w:b/>
                <w:bCs/>
                <w:lang w:eastAsia="tr-TR"/>
              </w:rPr>
            </w:pPr>
            <w:r w:rsidRPr="00E71ACA">
              <w:rPr>
                <w:rFonts w:ascii="Cambria" w:eastAsia="Times New Roman" w:hAnsi="Cambria" w:cs="Open Sans"/>
                <w:b/>
                <w:bCs/>
                <w:lang w:eastAsia="tr-TR"/>
              </w:rPr>
              <w:t xml:space="preserve">Ad-Soyad: </w:t>
            </w:r>
          </w:p>
          <w:p w14:paraId="35D3CC53" w14:textId="77777777" w:rsidR="00D512A7" w:rsidRPr="00E71ACA" w:rsidRDefault="00D512A7" w:rsidP="00230B2D">
            <w:pPr>
              <w:spacing w:line="276" w:lineRule="auto"/>
              <w:jc w:val="both"/>
              <w:rPr>
                <w:rFonts w:ascii="Cambria" w:eastAsia="Times New Roman" w:hAnsi="Cambria" w:cs="Open Sans"/>
                <w:b/>
                <w:bCs/>
                <w:lang w:eastAsia="tr-TR"/>
              </w:rPr>
            </w:pPr>
            <w:r w:rsidRPr="00E71ACA">
              <w:rPr>
                <w:rFonts w:ascii="Cambria" w:eastAsia="Times New Roman" w:hAnsi="Cambria" w:cs="Open Sans"/>
                <w:b/>
                <w:bCs/>
                <w:lang w:eastAsia="tr-TR"/>
              </w:rPr>
              <w:t xml:space="preserve">Sınıf: </w:t>
            </w:r>
          </w:p>
        </w:tc>
      </w:tr>
      <w:tr w:rsidR="00E71ACA" w:rsidRPr="00E71ACA" w14:paraId="154323CB" w14:textId="77777777" w:rsidTr="00230B2D">
        <w:tc>
          <w:tcPr>
            <w:tcW w:w="9062" w:type="dxa"/>
            <w:gridSpan w:val="3"/>
          </w:tcPr>
          <w:p w14:paraId="0A19A7B3" w14:textId="77777777" w:rsidR="00D512A7" w:rsidRPr="00E71ACA" w:rsidRDefault="00D512A7" w:rsidP="00230B2D">
            <w:pPr>
              <w:spacing w:line="276" w:lineRule="auto"/>
              <w:jc w:val="both"/>
              <w:rPr>
                <w:rFonts w:ascii="Cambria" w:eastAsia="Times New Roman" w:hAnsi="Cambria" w:cs="Open Sans"/>
                <w:b/>
                <w:bCs/>
                <w:lang w:eastAsia="tr-TR"/>
              </w:rPr>
            </w:pPr>
            <w:r w:rsidRPr="00E71ACA">
              <w:rPr>
                <w:rFonts w:ascii="Cambria" w:eastAsia="Times New Roman" w:hAnsi="Cambria" w:cs="Open Sans"/>
                <w:b/>
                <w:bCs/>
                <w:lang w:eastAsia="tr-TR"/>
              </w:rPr>
              <w:t xml:space="preserve">Yönerge: Size verilen her bir kanıtın aşağıdaki iki seçenekten hangisini desteklediğini ilgili yere gerekçenizi ifade ederek yazınız. </w:t>
            </w:r>
          </w:p>
        </w:tc>
      </w:tr>
      <w:tr w:rsidR="00E71ACA" w:rsidRPr="00E71ACA" w14:paraId="50C0AB7D" w14:textId="77777777" w:rsidTr="00230B2D">
        <w:tc>
          <w:tcPr>
            <w:tcW w:w="988" w:type="dxa"/>
          </w:tcPr>
          <w:p w14:paraId="4BC0EB34" w14:textId="77777777" w:rsidR="00D512A7" w:rsidRPr="00E71ACA" w:rsidRDefault="00D512A7" w:rsidP="00230B2D">
            <w:pPr>
              <w:spacing w:line="276" w:lineRule="auto"/>
              <w:jc w:val="both"/>
              <w:rPr>
                <w:rFonts w:ascii="Cambria" w:eastAsia="Times New Roman" w:hAnsi="Cambria" w:cs="Open Sans"/>
                <w:b/>
                <w:bCs/>
                <w:lang w:eastAsia="tr-TR"/>
              </w:rPr>
            </w:pPr>
            <w:r w:rsidRPr="00E71ACA">
              <w:rPr>
                <w:rFonts w:ascii="Cambria" w:eastAsia="Times New Roman" w:hAnsi="Cambria" w:cs="Open Sans"/>
                <w:b/>
                <w:bCs/>
                <w:lang w:eastAsia="tr-TR"/>
              </w:rPr>
              <w:t>KANIT NO</w:t>
            </w:r>
          </w:p>
        </w:tc>
        <w:tc>
          <w:tcPr>
            <w:tcW w:w="3685" w:type="dxa"/>
          </w:tcPr>
          <w:p w14:paraId="430BF62B" w14:textId="77777777" w:rsidR="00D512A7" w:rsidRPr="00E71ACA" w:rsidRDefault="00D512A7" w:rsidP="00230B2D">
            <w:pPr>
              <w:spacing w:line="276" w:lineRule="auto"/>
              <w:jc w:val="center"/>
              <w:rPr>
                <w:rFonts w:ascii="Cambria" w:eastAsia="Times New Roman" w:hAnsi="Cambria" w:cs="Open Sans"/>
                <w:b/>
                <w:bCs/>
                <w:lang w:eastAsia="tr-TR"/>
              </w:rPr>
            </w:pPr>
            <w:r w:rsidRPr="00E71ACA">
              <w:rPr>
                <w:rFonts w:ascii="Cambria" w:eastAsia="Times New Roman" w:hAnsi="Cambria" w:cs="Open Sans"/>
                <w:b/>
                <w:bCs/>
                <w:lang w:eastAsia="tr-TR"/>
              </w:rPr>
              <w:t>YÖNETENlerin  lehine</w:t>
            </w:r>
          </w:p>
        </w:tc>
        <w:tc>
          <w:tcPr>
            <w:tcW w:w="4389" w:type="dxa"/>
          </w:tcPr>
          <w:p w14:paraId="3CEFA604" w14:textId="77777777" w:rsidR="00D512A7" w:rsidRPr="00E71ACA" w:rsidRDefault="00D512A7" w:rsidP="00230B2D">
            <w:pPr>
              <w:spacing w:line="276" w:lineRule="auto"/>
              <w:jc w:val="center"/>
              <w:rPr>
                <w:rFonts w:ascii="Cambria" w:eastAsia="Times New Roman" w:hAnsi="Cambria" w:cs="Open Sans"/>
                <w:b/>
                <w:bCs/>
                <w:lang w:eastAsia="tr-TR"/>
              </w:rPr>
            </w:pPr>
            <w:r w:rsidRPr="00E71ACA">
              <w:rPr>
                <w:rFonts w:ascii="Cambria" w:eastAsia="Times New Roman" w:hAnsi="Cambria" w:cs="Open Sans"/>
                <w:b/>
                <w:bCs/>
                <w:lang w:eastAsia="tr-TR"/>
              </w:rPr>
              <w:t>YÖNETİLENLERin lehine</w:t>
            </w:r>
          </w:p>
        </w:tc>
      </w:tr>
      <w:tr w:rsidR="00E71ACA" w:rsidRPr="00E71ACA" w14:paraId="45A3AFD3" w14:textId="77777777" w:rsidTr="00230B2D">
        <w:tc>
          <w:tcPr>
            <w:tcW w:w="988" w:type="dxa"/>
          </w:tcPr>
          <w:p w14:paraId="0A7FB18E" w14:textId="77777777" w:rsidR="00D512A7" w:rsidRPr="00E71ACA" w:rsidRDefault="00D512A7" w:rsidP="00230B2D">
            <w:pPr>
              <w:spacing w:line="276" w:lineRule="auto"/>
              <w:jc w:val="center"/>
              <w:rPr>
                <w:rFonts w:ascii="Cambria" w:eastAsia="Times New Roman" w:hAnsi="Cambria" w:cs="Open Sans"/>
                <w:b/>
                <w:bCs/>
                <w:lang w:eastAsia="tr-TR"/>
              </w:rPr>
            </w:pPr>
            <w:r w:rsidRPr="00E71ACA">
              <w:rPr>
                <w:rFonts w:ascii="Cambria" w:eastAsia="Times New Roman" w:hAnsi="Cambria" w:cs="Open Sans"/>
                <w:b/>
                <w:bCs/>
                <w:lang w:eastAsia="tr-TR"/>
              </w:rPr>
              <w:t>1</w:t>
            </w:r>
          </w:p>
        </w:tc>
        <w:tc>
          <w:tcPr>
            <w:tcW w:w="3685" w:type="dxa"/>
          </w:tcPr>
          <w:p w14:paraId="5FCB5193" w14:textId="77777777" w:rsidR="00D512A7" w:rsidRPr="00E71ACA" w:rsidRDefault="00D512A7" w:rsidP="00230B2D">
            <w:pPr>
              <w:spacing w:line="276" w:lineRule="auto"/>
              <w:jc w:val="both"/>
              <w:rPr>
                <w:rFonts w:ascii="Cambria" w:eastAsia="Times New Roman" w:hAnsi="Cambria" w:cs="Open Sans"/>
                <w:lang w:eastAsia="tr-TR"/>
              </w:rPr>
            </w:pPr>
          </w:p>
          <w:p w14:paraId="16056F10" w14:textId="77777777" w:rsidR="00D512A7" w:rsidRPr="00E71ACA" w:rsidRDefault="00D512A7" w:rsidP="00230B2D">
            <w:pPr>
              <w:spacing w:line="276" w:lineRule="auto"/>
              <w:jc w:val="both"/>
              <w:rPr>
                <w:rFonts w:ascii="Cambria" w:eastAsia="Times New Roman" w:hAnsi="Cambria" w:cs="Open Sans"/>
                <w:lang w:eastAsia="tr-TR"/>
              </w:rPr>
            </w:pPr>
          </w:p>
          <w:p w14:paraId="6982798C" w14:textId="77777777" w:rsidR="00D512A7" w:rsidRPr="00E71ACA" w:rsidRDefault="00D512A7" w:rsidP="00230B2D">
            <w:pPr>
              <w:spacing w:line="276" w:lineRule="auto"/>
              <w:jc w:val="both"/>
              <w:rPr>
                <w:rFonts w:ascii="Cambria" w:eastAsia="Times New Roman" w:hAnsi="Cambria" w:cs="Open Sans"/>
                <w:lang w:eastAsia="tr-TR"/>
              </w:rPr>
            </w:pPr>
          </w:p>
          <w:p w14:paraId="4D7DEDAA" w14:textId="77777777" w:rsidR="00D512A7" w:rsidRPr="00E71ACA" w:rsidRDefault="00D512A7" w:rsidP="00230B2D">
            <w:pPr>
              <w:spacing w:line="276" w:lineRule="auto"/>
              <w:jc w:val="both"/>
              <w:rPr>
                <w:rFonts w:ascii="Cambria" w:eastAsia="Times New Roman" w:hAnsi="Cambria" w:cs="Open Sans"/>
                <w:lang w:eastAsia="tr-TR"/>
              </w:rPr>
            </w:pPr>
          </w:p>
          <w:p w14:paraId="73136B9F" w14:textId="77777777" w:rsidR="00D512A7" w:rsidRPr="00E71ACA" w:rsidRDefault="00D512A7" w:rsidP="00230B2D">
            <w:pPr>
              <w:spacing w:line="276" w:lineRule="auto"/>
              <w:jc w:val="both"/>
              <w:rPr>
                <w:rFonts w:ascii="Cambria" w:eastAsia="Times New Roman" w:hAnsi="Cambria" w:cs="Open Sans"/>
                <w:lang w:eastAsia="tr-TR"/>
              </w:rPr>
            </w:pPr>
          </w:p>
          <w:p w14:paraId="4B149CEF" w14:textId="77777777" w:rsidR="00D512A7" w:rsidRPr="00E71ACA" w:rsidRDefault="00D512A7" w:rsidP="00230B2D">
            <w:pPr>
              <w:spacing w:line="276" w:lineRule="auto"/>
              <w:jc w:val="both"/>
              <w:rPr>
                <w:rFonts w:ascii="Cambria" w:eastAsia="Times New Roman" w:hAnsi="Cambria" w:cs="Open Sans"/>
                <w:lang w:eastAsia="tr-TR"/>
              </w:rPr>
            </w:pPr>
          </w:p>
        </w:tc>
        <w:tc>
          <w:tcPr>
            <w:tcW w:w="4389" w:type="dxa"/>
          </w:tcPr>
          <w:p w14:paraId="70D5657F" w14:textId="77777777" w:rsidR="00D512A7" w:rsidRPr="00E71ACA" w:rsidRDefault="00D512A7" w:rsidP="00230B2D">
            <w:pPr>
              <w:spacing w:line="276" w:lineRule="auto"/>
              <w:jc w:val="both"/>
              <w:rPr>
                <w:rFonts w:ascii="Cambria" w:eastAsia="Times New Roman" w:hAnsi="Cambria" w:cs="Open Sans"/>
                <w:lang w:eastAsia="tr-TR"/>
              </w:rPr>
            </w:pPr>
          </w:p>
        </w:tc>
      </w:tr>
      <w:tr w:rsidR="00E71ACA" w:rsidRPr="00E71ACA" w14:paraId="720E0BC7" w14:textId="77777777" w:rsidTr="00230B2D">
        <w:tc>
          <w:tcPr>
            <w:tcW w:w="988" w:type="dxa"/>
          </w:tcPr>
          <w:p w14:paraId="339D00B4" w14:textId="77777777" w:rsidR="00D512A7" w:rsidRPr="00E71ACA" w:rsidRDefault="00D512A7" w:rsidP="00230B2D">
            <w:pPr>
              <w:spacing w:line="276" w:lineRule="auto"/>
              <w:jc w:val="center"/>
              <w:rPr>
                <w:rFonts w:ascii="Cambria" w:eastAsia="Times New Roman" w:hAnsi="Cambria" w:cs="Open Sans"/>
                <w:b/>
                <w:bCs/>
                <w:lang w:eastAsia="tr-TR"/>
              </w:rPr>
            </w:pPr>
            <w:r w:rsidRPr="00E71ACA">
              <w:rPr>
                <w:rFonts w:ascii="Cambria" w:eastAsia="Times New Roman" w:hAnsi="Cambria" w:cs="Open Sans"/>
                <w:b/>
                <w:bCs/>
                <w:lang w:eastAsia="tr-TR"/>
              </w:rPr>
              <w:t>2</w:t>
            </w:r>
          </w:p>
        </w:tc>
        <w:tc>
          <w:tcPr>
            <w:tcW w:w="3685" w:type="dxa"/>
          </w:tcPr>
          <w:p w14:paraId="2930C512" w14:textId="77777777" w:rsidR="00D512A7" w:rsidRPr="00E71ACA" w:rsidRDefault="00D512A7" w:rsidP="00230B2D">
            <w:pPr>
              <w:spacing w:line="276" w:lineRule="auto"/>
              <w:jc w:val="both"/>
              <w:rPr>
                <w:rFonts w:ascii="Cambria" w:eastAsia="Times New Roman" w:hAnsi="Cambria" w:cs="Open Sans"/>
                <w:lang w:eastAsia="tr-TR"/>
              </w:rPr>
            </w:pPr>
          </w:p>
          <w:p w14:paraId="4F05088C" w14:textId="77777777" w:rsidR="00D512A7" w:rsidRPr="00E71ACA" w:rsidRDefault="00D512A7" w:rsidP="00230B2D">
            <w:pPr>
              <w:spacing w:line="276" w:lineRule="auto"/>
              <w:jc w:val="both"/>
              <w:rPr>
                <w:rFonts w:ascii="Cambria" w:eastAsia="Times New Roman" w:hAnsi="Cambria" w:cs="Open Sans"/>
                <w:lang w:eastAsia="tr-TR"/>
              </w:rPr>
            </w:pPr>
          </w:p>
          <w:p w14:paraId="0F25C7DE" w14:textId="77777777" w:rsidR="00D512A7" w:rsidRPr="00E71ACA" w:rsidRDefault="00D512A7" w:rsidP="00230B2D">
            <w:pPr>
              <w:spacing w:line="276" w:lineRule="auto"/>
              <w:jc w:val="both"/>
              <w:rPr>
                <w:rFonts w:ascii="Cambria" w:eastAsia="Times New Roman" w:hAnsi="Cambria" w:cs="Open Sans"/>
                <w:lang w:eastAsia="tr-TR"/>
              </w:rPr>
            </w:pPr>
          </w:p>
          <w:p w14:paraId="37713D6E" w14:textId="77777777" w:rsidR="00D512A7" w:rsidRPr="00E71ACA" w:rsidRDefault="00D512A7" w:rsidP="00230B2D">
            <w:pPr>
              <w:spacing w:line="276" w:lineRule="auto"/>
              <w:jc w:val="both"/>
              <w:rPr>
                <w:rFonts w:ascii="Cambria" w:eastAsia="Times New Roman" w:hAnsi="Cambria" w:cs="Open Sans"/>
                <w:lang w:eastAsia="tr-TR"/>
              </w:rPr>
            </w:pPr>
          </w:p>
          <w:p w14:paraId="0E4E7E21" w14:textId="77777777" w:rsidR="00D512A7" w:rsidRPr="00E71ACA" w:rsidRDefault="00D512A7" w:rsidP="00230B2D">
            <w:pPr>
              <w:spacing w:line="276" w:lineRule="auto"/>
              <w:jc w:val="both"/>
              <w:rPr>
                <w:rFonts w:ascii="Cambria" w:eastAsia="Times New Roman" w:hAnsi="Cambria" w:cs="Open Sans"/>
                <w:lang w:eastAsia="tr-TR"/>
              </w:rPr>
            </w:pPr>
          </w:p>
          <w:p w14:paraId="7449714E" w14:textId="77777777" w:rsidR="00D512A7" w:rsidRPr="00E71ACA" w:rsidRDefault="00D512A7" w:rsidP="00230B2D">
            <w:pPr>
              <w:spacing w:line="276" w:lineRule="auto"/>
              <w:jc w:val="both"/>
              <w:rPr>
                <w:rFonts w:ascii="Cambria" w:eastAsia="Times New Roman" w:hAnsi="Cambria" w:cs="Open Sans"/>
                <w:lang w:eastAsia="tr-TR"/>
              </w:rPr>
            </w:pPr>
          </w:p>
        </w:tc>
        <w:tc>
          <w:tcPr>
            <w:tcW w:w="4389" w:type="dxa"/>
          </w:tcPr>
          <w:p w14:paraId="408CBBD1" w14:textId="77777777" w:rsidR="00D512A7" w:rsidRPr="00E71ACA" w:rsidRDefault="00D512A7" w:rsidP="00230B2D">
            <w:pPr>
              <w:spacing w:line="276" w:lineRule="auto"/>
              <w:jc w:val="both"/>
              <w:rPr>
                <w:rFonts w:ascii="Cambria" w:eastAsia="Times New Roman" w:hAnsi="Cambria" w:cs="Open Sans"/>
                <w:lang w:eastAsia="tr-TR"/>
              </w:rPr>
            </w:pPr>
          </w:p>
        </w:tc>
      </w:tr>
      <w:tr w:rsidR="00E71ACA" w:rsidRPr="00E71ACA" w14:paraId="3F85E6F5" w14:textId="77777777" w:rsidTr="00230B2D">
        <w:tc>
          <w:tcPr>
            <w:tcW w:w="988" w:type="dxa"/>
          </w:tcPr>
          <w:p w14:paraId="1FE6BCBE" w14:textId="77777777" w:rsidR="00D512A7" w:rsidRPr="00E71ACA" w:rsidRDefault="00D512A7" w:rsidP="00230B2D">
            <w:pPr>
              <w:spacing w:line="276" w:lineRule="auto"/>
              <w:jc w:val="center"/>
              <w:rPr>
                <w:rFonts w:ascii="Cambria" w:eastAsia="Times New Roman" w:hAnsi="Cambria" w:cs="Open Sans"/>
                <w:b/>
                <w:bCs/>
                <w:lang w:eastAsia="tr-TR"/>
              </w:rPr>
            </w:pPr>
            <w:r w:rsidRPr="00E71ACA">
              <w:rPr>
                <w:rFonts w:ascii="Cambria" w:eastAsia="Times New Roman" w:hAnsi="Cambria" w:cs="Open Sans"/>
                <w:b/>
                <w:bCs/>
                <w:lang w:eastAsia="tr-TR"/>
              </w:rPr>
              <w:t>3</w:t>
            </w:r>
          </w:p>
        </w:tc>
        <w:tc>
          <w:tcPr>
            <w:tcW w:w="3685" w:type="dxa"/>
          </w:tcPr>
          <w:p w14:paraId="71E38AC7" w14:textId="77777777" w:rsidR="00D512A7" w:rsidRPr="00E71ACA" w:rsidRDefault="00D512A7" w:rsidP="00230B2D">
            <w:pPr>
              <w:spacing w:line="276" w:lineRule="auto"/>
              <w:jc w:val="both"/>
              <w:rPr>
                <w:rFonts w:ascii="Cambria" w:eastAsia="Times New Roman" w:hAnsi="Cambria" w:cs="Open Sans"/>
                <w:lang w:eastAsia="tr-TR"/>
              </w:rPr>
            </w:pPr>
          </w:p>
          <w:p w14:paraId="414FF89E" w14:textId="77777777" w:rsidR="00D512A7" w:rsidRPr="00E71ACA" w:rsidRDefault="00D512A7" w:rsidP="00230B2D">
            <w:pPr>
              <w:spacing w:line="276" w:lineRule="auto"/>
              <w:jc w:val="both"/>
              <w:rPr>
                <w:rFonts w:ascii="Cambria" w:eastAsia="Times New Roman" w:hAnsi="Cambria" w:cs="Open Sans"/>
                <w:lang w:eastAsia="tr-TR"/>
              </w:rPr>
            </w:pPr>
          </w:p>
          <w:p w14:paraId="340196D9" w14:textId="77777777" w:rsidR="00D512A7" w:rsidRPr="00E71ACA" w:rsidRDefault="00D512A7" w:rsidP="00230B2D">
            <w:pPr>
              <w:spacing w:line="276" w:lineRule="auto"/>
              <w:jc w:val="both"/>
              <w:rPr>
                <w:rFonts w:ascii="Cambria" w:eastAsia="Times New Roman" w:hAnsi="Cambria" w:cs="Open Sans"/>
                <w:lang w:eastAsia="tr-TR"/>
              </w:rPr>
            </w:pPr>
          </w:p>
          <w:p w14:paraId="3C04C751" w14:textId="77777777" w:rsidR="00D512A7" w:rsidRPr="00E71ACA" w:rsidRDefault="00D512A7" w:rsidP="00230B2D">
            <w:pPr>
              <w:spacing w:line="276" w:lineRule="auto"/>
              <w:jc w:val="both"/>
              <w:rPr>
                <w:rFonts w:ascii="Cambria" w:eastAsia="Times New Roman" w:hAnsi="Cambria" w:cs="Open Sans"/>
                <w:lang w:eastAsia="tr-TR"/>
              </w:rPr>
            </w:pPr>
          </w:p>
          <w:p w14:paraId="1E5F4904" w14:textId="77777777" w:rsidR="00D512A7" w:rsidRPr="00E71ACA" w:rsidRDefault="00D512A7" w:rsidP="00230B2D">
            <w:pPr>
              <w:spacing w:line="276" w:lineRule="auto"/>
              <w:jc w:val="both"/>
              <w:rPr>
                <w:rFonts w:ascii="Cambria" w:eastAsia="Times New Roman" w:hAnsi="Cambria" w:cs="Open Sans"/>
                <w:lang w:eastAsia="tr-TR"/>
              </w:rPr>
            </w:pPr>
          </w:p>
          <w:p w14:paraId="4880E915" w14:textId="77777777" w:rsidR="00D512A7" w:rsidRPr="00E71ACA" w:rsidRDefault="00D512A7" w:rsidP="00230B2D">
            <w:pPr>
              <w:spacing w:line="276" w:lineRule="auto"/>
              <w:jc w:val="both"/>
              <w:rPr>
                <w:rFonts w:ascii="Cambria" w:eastAsia="Times New Roman" w:hAnsi="Cambria" w:cs="Open Sans"/>
                <w:lang w:eastAsia="tr-TR"/>
              </w:rPr>
            </w:pPr>
          </w:p>
        </w:tc>
        <w:tc>
          <w:tcPr>
            <w:tcW w:w="4389" w:type="dxa"/>
          </w:tcPr>
          <w:p w14:paraId="147AA12D" w14:textId="77777777" w:rsidR="00D512A7" w:rsidRPr="00E71ACA" w:rsidRDefault="00D512A7" w:rsidP="00230B2D">
            <w:pPr>
              <w:spacing w:line="276" w:lineRule="auto"/>
              <w:jc w:val="both"/>
              <w:rPr>
                <w:rFonts w:ascii="Cambria" w:eastAsia="Times New Roman" w:hAnsi="Cambria" w:cs="Open Sans"/>
                <w:lang w:eastAsia="tr-TR"/>
              </w:rPr>
            </w:pPr>
          </w:p>
        </w:tc>
      </w:tr>
      <w:tr w:rsidR="00E71ACA" w:rsidRPr="00E71ACA" w14:paraId="5F7E3BA7" w14:textId="77777777" w:rsidTr="00230B2D">
        <w:tc>
          <w:tcPr>
            <w:tcW w:w="988" w:type="dxa"/>
          </w:tcPr>
          <w:p w14:paraId="0EFA13E8" w14:textId="77777777" w:rsidR="00D512A7" w:rsidRPr="00E71ACA" w:rsidRDefault="00D512A7" w:rsidP="00230B2D">
            <w:pPr>
              <w:spacing w:line="276" w:lineRule="auto"/>
              <w:jc w:val="center"/>
              <w:rPr>
                <w:rFonts w:ascii="Cambria" w:eastAsia="Times New Roman" w:hAnsi="Cambria" w:cs="Open Sans"/>
                <w:b/>
                <w:bCs/>
                <w:lang w:eastAsia="tr-TR"/>
              </w:rPr>
            </w:pPr>
            <w:r w:rsidRPr="00E71ACA">
              <w:rPr>
                <w:rFonts w:ascii="Cambria" w:eastAsia="Times New Roman" w:hAnsi="Cambria" w:cs="Open Sans"/>
                <w:b/>
                <w:bCs/>
                <w:lang w:eastAsia="tr-TR"/>
              </w:rPr>
              <w:t>4</w:t>
            </w:r>
          </w:p>
        </w:tc>
        <w:tc>
          <w:tcPr>
            <w:tcW w:w="3685" w:type="dxa"/>
          </w:tcPr>
          <w:p w14:paraId="2ADA6906" w14:textId="77777777" w:rsidR="00D512A7" w:rsidRPr="00E71ACA" w:rsidRDefault="00D512A7" w:rsidP="00230B2D">
            <w:pPr>
              <w:spacing w:line="276" w:lineRule="auto"/>
              <w:jc w:val="both"/>
              <w:rPr>
                <w:rFonts w:ascii="Cambria" w:eastAsia="Times New Roman" w:hAnsi="Cambria" w:cs="Open Sans"/>
                <w:lang w:eastAsia="tr-TR"/>
              </w:rPr>
            </w:pPr>
          </w:p>
          <w:p w14:paraId="17FBD86F" w14:textId="77777777" w:rsidR="00D512A7" w:rsidRPr="00E71ACA" w:rsidRDefault="00D512A7" w:rsidP="00230B2D">
            <w:pPr>
              <w:spacing w:line="276" w:lineRule="auto"/>
              <w:jc w:val="both"/>
              <w:rPr>
                <w:rFonts w:ascii="Cambria" w:eastAsia="Times New Roman" w:hAnsi="Cambria" w:cs="Open Sans"/>
                <w:lang w:eastAsia="tr-TR"/>
              </w:rPr>
            </w:pPr>
          </w:p>
          <w:p w14:paraId="33AAD837" w14:textId="77777777" w:rsidR="00D512A7" w:rsidRPr="00E71ACA" w:rsidRDefault="00D512A7" w:rsidP="00230B2D">
            <w:pPr>
              <w:spacing w:line="276" w:lineRule="auto"/>
              <w:jc w:val="both"/>
              <w:rPr>
                <w:rFonts w:ascii="Cambria" w:eastAsia="Times New Roman" w:hAnsi="Cambria" w:cs="Open Sans"/>
                <w:lang w:eastAsia="tr-TR"/>
              </w:rPr>
            </w:pPr>
          </w:p>
          <w:p w14:paraId="3C35912B" w14:textId="77777777" w:rsidR="00D512A7" w:rsidRPr="00E71ACA" w:rsidRDefault="00D512A7" w:rsidP="00230B2D">
            <w:pPr>
              <w:spacing w:line="276" w:lineRule="auto"/>
              <w:jc w:val="both"/>
              <w:rPr>
                <w:rFonts w:ascii="Cambria" w:eastAsia="Times New Roman" w:hAnsi="Cambria" w:cs="Open Sans"/>
                <w:lang w:eastAsia="tr-TR"/>
              </w:rPr>
            </w:pPr>
          </w:p>
          <w:p w14:paraId="6E0EFAA1" w14:textId="77777777" w:rsidR="00D512A7" w:rsidRPr="00E71ACA" w:rsidRDefault="00D512A7" w:rsidP="00230B2D">
            <w:pPr>
              <w:spacing w:line="276" w:lineRule="auto"/>
              <w:jc w:val="both"/>
              <w:rPr>
                <w:rFonts w:ascii="Cambria" w:eastAsia="Times New Roman" w:hAnsi="Cambria" w:cs="Open Sans"/>
                <w:lang w:eastAsia="tr-TR"/>
              </w:rPr>
            </w:pPr>
          </w:p>
          <w:p w14:paraId="4FB1F4CA" w14:textId="77777777" w:rsidR="00D512A7" w:rsidRPr="00E71ACA" w:rsidRDefault="00D512A7" w:rsidP="00230B2D">
            <w:pPr>
              <w:spacing w:line="276" w:lineRule="auto"/>
              <w:jc w:val="both"/>
              <w:rPr>
                <w:rFonts w:ascii="Cambria" w:eastAsia="Times New Roman" w:hAnsi="Cambria" w:cs="Open Sans"/>
                <w:lang w:eastAsia="tr-TR"/>
              </w:rPr>
            </w:pPr>
          </w:p>
        </w:tc>
        <w:tc>
          <w:tcPr>
            <w:tcW w:w="4389" w:type="dxa"/>
          </w:tcPr>
          <w:p w14:paraId="7908BE6C" w14:textId="77777777" w:rsidR="00D512A7" w:rsidRPr="00E71ACA" w:rsidRDefault="00D512A7" w:rsidP="00230B2D">
            <w:pPr>
              <w:spacing w:line="276" w:lineRule="auto"/>
              <w:jc w:val="both"/>
              <w:rPr>
                <w:rFonts w:ascii="Cambria" w:eastAsia="Times New Roman" w:hAnsi="Cambria" w:cs="Open Sans"/>
                <w:lang w:eastAsia="tr-TR"/>
              </w:rPr>
            </w:pPr>
          </w:p>
        </w:tc>
      </w:tr>
      <w:tr w:rsidR="00E71ACA" w:rsidRPr="00E71ACA" w14:paraId="6292539E" w14:textId="77777777" w:rsidTr="00230B2D">
        <w:tc>
          <w:tcPr>
            <w:tcW w:w="988" w:type="dxa"/>
          </w:tcPr>
          <w:p w14:paraId="08C370C7" w14:textId="77777777" w:rsidR="00D512A7" w:rsidRPr="00E71ACA" w:rsidRDefault="00D512A7" w:rsidP="00230B2D">
            <w:pPr>
              <w:spacing w:line="276" w:lineRule="auto"/>
              <w:jc w:val="center"/>
              <w:rPr>
                <w:rFonts w:ascii="Cambria" w:eastAsia="Times New Roman" w:hAnsi="Cambria" w:cs="Open Sans"/>
                <w:b/>
                <w:bCs/>
                <w:lang w:eastAsia="tr-TR"/>
              </w:rPr>
            </w:pPr>
            <w:r w:rsidRPr="00E71ACA">
              <w:rPr>
                <w:rFonts w:ascii="Cambria" w:eastAsia="Times New Roman" w:hAnsi="Cambria" w:cs="Open Sans"/>
                <w:b/>
                <w:bCs/>
                <w:lang w:eastAsia="tr-TR"/>
              </w:rPr>
              <w:t>5</w:t>
            </w:r>
          </w:p>
        </w:tc>
        <w:tc>
          <w:tcPr>
            <w:tcW w:w="3685" w:type="dxa"/>
          </w:tcPr>
          <w:p w14:paraId="4CCA467A" w14:textId="77777777" w:rsidR="00D512A7" w:rsidRPr="00E71ACA" w:rsidRDefault="00D512A7" w:rsidP="00230B2D">
            <w:pPr>
              <w:spacing w:line="276" w:lineRule="auto"/>
              <w:jc w:val="both"/>
              <w:rPr>
                <w:rFonts w:ascii="Cambria" w:eastAsia="Times New Roman" w:hAnsi="Cambria" w:cs="Open Sans"/>
                <w:lang w:eastAsia="tr-TR"/>
              </w:rPr>
            </w:pPr>
          </w:p>
          <w:p w14:paraId="06FE9B67" w14:textId="77777777" w:rsidR="00D512A7" w:rsidRPr="00E71ACA" w:rsidRDefault="00D512A7" w:rsidP="00230B2D">
            <w:pPr>
              <w:spacing w:line="276" w:lineRule="auto"/>
              <w:jc w:val="both"/>
              <w:rPr>
                <w:rFonts w:ascii="Cambria" w:eastAsia="Times New Roman" w:hAnsi="Cambria" w:cs="Open Sans"/>
                <w:lang w:eastAsia="tr-TR"/>
              </w:rPr>
            </w:pPr>
          </w:p>
          <w:p w14:paraId="709C732A" w14:textId="77777777" w:rsidR="00D512A7" w:rsidRPr="00E71ACA" w:rsidRDefault="00D512A7" w:rsidP="00230B2D">
            <w:pPr>
              <w:spacing w:line="276" w:lineRule="auto"/>
              <w:jc w:val="both"/>
              <w:rPr>
                <w:rFonts w:ascii="Cambria" w:eastAsia="Times New Roman" w:hAnsi="Cambria" w:cs="Open Sans"/>
                <w:lang w:eastAsia="tr-TR"/>
              </w:rPr>
            </w:pPr>
          </w:p>
          <w:p w14:paraId="3CFB0DAA" w14:textId="77777777" w:rsidR="00D512A7" w:rsidRPr="00E71ACA" w:rsidRDefault="00D512A7" w:rsidP="00230B2D">
            <w:pPr>
              <w:spacing w:line="276" w:lineRule="auto"/>
              <w:jc w:val="both"/>
              <w:rPr>
                <w:rFonts w:ascii="Cambria" w:eastAsia="Times New Roman" w:hAnsi="Cambria" w:cs="Open Sans"/>
                <w:lang w:eastAsia="tr-TR"/>
              </w:rPr>
            </w:pPr>
          </w:p>
          <w:p w14:paraId="064812E5" w14:textId="77777777" w:rsidR="00D512A7" w:rsidRPr="00E71ACA" w:rsidRDefault="00D512A7" w:rsidP="00230B2D">
            <w:pPr>
              <w:spacing w:line="276" w:lineRule="auto"/>
              <w:jc w:val="both"/>
              <w:rPr>
                <w:rFonts w:ascii="Cambria" w:eastAsia="Times New Roman" w:hAnsi="Cambria" w:cs="Open Sans"/>
                <w:lang w:eastAsia="tr-TR"/>
              </w:rPr>
            </w:pPr>
          </w:p>
          <w:p w14:paraId="16099065" w14:textId="77777777" w:rsidR="00D512A7" w:rsidRPr="00E71ACA" w:rsidRDefault="00D512A7" w:rsidP="00230B2D">
            <w:pPr>
              <w:spacing w:line="276" w:lineRule="auto"/>
              <w:jc w:val="both"/>
              <w:rPr>
                <w:rFonts w:ascii="Cambria" w:eastAsia="Times New Roman" w:hAnsi="Cambria" w:cs="Open Sans"/>
                <w:lang w:eastAsia="tr-TR"/>
              </w:rPr>
            </w:pPr>
          </w:p>
        </w:tc>
        <w:tc>
          <w:tcPr>
            <w:tcW w:w="4389" w:type="dxa"/>
          </w:tcPr>
          <w:p w14:paraId="07F524D2" w14:textId="77777777" w:rsidR="00D512A7" w:rsidRPr="00E71ACA" w:rsidRDefault="00D512A7" w:rsidP="00230B2D">
            <w:pPr>
              <w:spacing w:line="276" w:lineRule="auto"/>
              <w:jc w:val="both"/>
              <w:rPr>
                <w:rFonts w:ascii="Cambria" w:eastAsia="Times New Roman" w:hAnsi="Cambria" w:cs="Open Sans"/>
                <w:lang w:eastAsia="tr-TR"/>
              </w:rPr>
            </w:pPr>
          </w:p>
        </w:tc>
      </w:tr>
      <w:tr w:rsidR="00E71ACA" w:rsidRPr="00E71ACA" w14:paraId="7856815C" w14:textId="77777777" w:rsidTr="00230B2D">
        <w:tc>
          <w:tcPr>
            <w:tcW w:w="988" w:type="dxa"/>
          </w:tcPr>
          <w:p w14:paraId="229ED19B" w14:textId="77777777" w:rsidR="00D512A7" w:rsidRPr="00E71ACA" w:rsidRDefault="00D512A7" w:rsidP="00230B2D">
            <w:pPr>
              <w:spacing w:line="276" w:lineRule="auto"/>
              <w:jc w:val="center"/>
              <w:rPr>
                <w:rFonts w:ascii="Cambria" w:eastAsia="Times New Roman" w:hAnsi="Cambria" w:cs="Open Sans"/>
                <w:b/>
                <w:bCs/>
                <w:lang w:eastAsia="tr-TR"/>
              </w:rPr>
            </w:pPr>
            <w:r w:rsidRPr="00E71ACA">
              <w:rPr>
                <w:rFonts w:ascii="Cambria" w:eastAsia="Times New Roman" w:hAnsi="Cambria" w:cs="Open Sans"/>
                <w:b/>
                <w:bCs/>
                <w:lang w:eastAsia="tr-TR"/>
              </w:rPr>
              <w:t>6</w:t>
            </w:r>
          </w:p>
        </w:tc>
        <w:tc>
          <w:tcPr>
            <w:tcW w:w="3685" w:type="dxa"/>
          </w:tcPr>
          <w:p w14:paraId="41DBEECA" w14:textId="77777777" w:rsidR="00D512A7" w:rsidRPr="00E71ACA" w:rsidRDefault="00D512A7" w:rsidP="00230B2D">
            <w:pPr>
              <w:spacing w:line="276" w:lineRule="auto"/>
              <w:jc w:val="both"/>
              <w:rPr>
                <w:rFonts w:ascii="Cambria" w:eastAsia="Times New Roman" w:hAnsi="Cambria" w:cs="Open Sans"/>
                <w:lang w:eastAsia="tr-TR"/>
              </w:rPr>
            </w:pPr>
          </w:p>
          <w:p w14:paraId="2D64A02A" w14:textId="77777777" w:rsidR="00D512A7" w:rsidRPr="00E71ACA" w:rsidRDefault="00D512A7" w:rsidP="00230B2D">
            <w:pPr>
              <w:spacing w:line="276" w:lineRule="auto"/>
              <w:jc w:val="both"/>
              <w:rPr>
                <w:rFonts w:ascii="Cambria" w:eastAsia="Times New Roman" w:hAnsi="Cambria" w:cs="Open Sans"/>
                <w:lang w:eastAsia="tr-TR"/>
              </w:rPr>
            </w:pPr>
          </w:p>
          <w:p w14:paraId="08612A80" w14:textId="77777777" w:rsidR="00D512A7" w:rsidRPr="00E71ACA" w:rsidRDefault="00D512A7" w:rsidP="00230B2D">
            <w:pPr>
              <w:spacing w:line="276" w:lineRule="auto"/>
              <w:jc w:val="both"/>
              <w:rPr>
                <w:rFonts w:ascii="Cambria" w:eastAsia="Times New Roman" w:hAnsi="Cambria" w:cs="Open Sans"/>
                <w:lang w:eastAsia="tr-TR"/>
              </w:rPr>
            </w:pPr>
          </w:p>
          <w:p w14:paraId="12A82FAB" w14:textId="77777777" w:rsidR="00D512A7" w:rsidRPr="00E71ACA" w:rsidRDefault="00D512A7" w:rsidP="00230B2D">
            <w:pPr>
              <w:spacing w:line="276" w:lineRule="auto"/>
              <w:jc w:val="both"/>
              <w:rPr>
                <w:rFonts w:ascii="Cambria" w:eastAsia="Times New Roman" w:hAnsi="Cambria" w:cs="Open Sans"/>
                <w:lang w:eastAsia="tr-TR"/>
              </w:rPr>
            </w:pPr>
          </w:p>
          <w:p w14:paraId="59396B51" w14:textId="77777777" w:rsidR="00D512A7" w:rsidRPr="00E71ACA" w:rsidRDefault="00D512A7" w:rsidP="00230B2D">
            <w:pPr>
              <w:spacing w:line="276" w:lineRule="auto"/>
              <w:jc w:val="both"/>
              <w:rPr>
                <w:rFonts w:ascii="Cambria" w:eastAsia="Times New Roman" w:hAnsi="Cambria" w:cs="Open Sans"/>
                <w:lang w:eastAsia="tr-TR"/>
              </w:rPr>
            </w:pPr>
          </w:p>
          <w:p w14:paraId="0AD6E51C" w14:textId="77777777" w:rsidR="00D512A7" w:rsidRPr="00E71ACA" w:rsidRDefault="00D512A7" w:rsidP="00230B2D">
            <w:pPr>
              <w:spacing w:line="276" w:lineRule="auto"/>
              <w:jc w:val="both"/>
              <w:rPr>
                <w:rFonts w:ascii="Cambria" w:eastAsia="Times New Roman" w:hAnsi="Cambria" w:cs="Open Sans"/>
                <w:lang w:eastAsia="tr-TR"/>
              </w:rPr>
            </w:pPr>
          </w:p>
        </w:tc>
        <w:tc>
          <w:tcPr>
            <w:tcW w:w="4389" w:type="dxa"/>
          </w:tcPr>
          <w:p w14:paraId="71201F1D" w14:textId="77777777" w:rsidR="00D512A7" w:rsidRPr="00E71ACA" w:rsidRDefault="00D512A7" w:rsidP="00230B2D">
            <w:pPr>
              <w:spacing w:line="276" w:lineRule="auto"/>
              <w:jc w:val="both"/>
              <w:rPr>
                <w:rFonts w:ascii="Cambria" w:eastAsia="Times New Roman" w:hAnsi="Cambria" w:cs="Open Sans"/>
                <w:lang w:eastAsia="tr-TR"/>
              </w:rPr>
            </w:pPr>
          </w:p>
        </w:tc>
      </w:tr>
    </w:tbl>
    <w:p w14:paraId="29ADA0EE" w14:textId="77777777" w:rsidR="00D512A7" w:rsidRDefault="00D512A7" w:rsidP="00D512A7">
      <w:pPr>
        <w:spacing w:after="0" w:line="276" w:lineRule="auto"/>
        <w:jc w:val="both"/>
        <w:rPr>
          <w:rFonts w:ascii="Cambria" w:eastAsia="Times New Roman" w:hAnsi="Cambria" w:cs="Open Sans"/>
          <w:color w:val="676A6C"/>
          <w:lang w:eastAsia="tr-TR"/>
        </w:rPr>
      </w:pPr>
    </w:p>
    <w:p w14:paraId="0503A3B4" w14:textId="352EE833" w:rsidR="00D512A7" w:rsidRDefault="00D512A7" w:rsidP="00D512A7">
      <w:r>
        <w:br w:type="page"/>
      </w:r>
    </w:p>
    <w:p w14:paraId="638ECB62" w14:textId="06DE24C3" w:rsidR="00E71ACA" w:rsidRPr="00E71ACA" w:rsidRDefault="00E71ACA" w:rsidP="00D512A7">
      <w:pPr>
        <w:rPr>
          <w:rFonts w:ascii="Cambria" w:hAnsi="Cambria"/>
        </w:rPr>
      </w:pPr>
      <w:r w:rsidRPr="00E71ACA">
        <w:rPr>
          <w:rFonts w:ascii="Cambria" w:hAnsi="Cambria"/>
        </w:rPr>
        <w:lastRenderedPageBreak/>
        <w:t>Ek-3:</w:t>
      </w:r>
    </w:p>
    <w:tbl>
      <w:tblPr>
        <w:tblStyle w:val="TabloKlavuzu"/>
        <w:tblW w:w="0" w:type="auto"/>
        <w:tblLook w:val="04A0" w:firstRow="1" w:lastRow="0" w:firstColumn="1" w:lastColumn="0" w:noHBand="0" w:noVBand="1"/>
      </w:tblPr>
      <w:tblGrid>
        <w:gridCol w:w="9062"/>
      </w:tblGrid>
      <w:tr w:rsidR="00E71ACA" w:rsidRPr="00E71ACA" w14:paraId="6284917A" w14:textId="77777777" w:rsidTr="00230B2D">
        <w:tc>
          <w:tcPr>
            <w:tcW w:w="9062" w:type="dxa"/>
          </w:tcPr>
          <w:p w14:paraId="77ABF0AD" w14:textId="77777777" w:rsidR="00D512A7" w:rsidRPr="00E71ACA" w:rsidRDefault="00D512A7" w:rsidP="00230B2D">
            <w:pPr>
              <w:spacing w:line="276" w:lineRule="auto"/>
              <w:jc w:val="both"/>
              <w:rPr>
                <w:rFonts w:ascii="Cambria" w:eastAsia="Times New Roman" w:hAnsi="Cambria" w:cs="Open Sans"/>
                <w:lang w:eastAsia="tr-TR"/>
              </w:rPr>
            </w:pPr>
            <w:r w:rsidRPr="00E71ACA">
              <w:rPr>
                <w:rFonts w:ascii="Cambria" w:eastAsia="Times New Roman" w:hAnsi="Cambria" w:cs="Open Sans"/>
                <w:lang w:eastAsia="tr-TR"/>
              </w:rPr>
              <w:t xml:space="preserve">Ad-Soyad: </w:t>
            </w:r>
          </w:p>
          <w:p w14:paraId="34B0178F" w14:textId="77777777" w:rsidR="00D512A7" w:rsidRPr="00E71ACA" w:rsidRDefault="00D512A7" w:rsidP="00230B2D">
            <w:pPr>
              <w:spacing w:line="276" w:lineRule="auto"/>
              <w:jc w:val="both"/>
              <w:rPr>
                <w:rFonts w:ascii="Cambria" w:eastAsia="Times New Roman" w:hAnsi="Cambria" w:cs="Open Sans"/>
                <w:lang w:eastAsia="tr-TR"/>
              </w:rPr>
            </w:pPr>
            <w:r w:rsidRPr="00E71ACA">
              <w:rPr>
                <w:rFonts w:ascii="Cambria" w:eastAsia="Times New Roman" w:hAnsi="Cambria" w:cs="Open Sans"/>
                <w:lang w:eastAsia="tr-TR"/>
              </w:rPr>
              <w:t>Sınıf:</w:t>
            </w:r>
          </w:p>
        </w:tc>
      </w:tr>
      <w:tr w:rsidR="00E71ACA" w:rsidRPr="00E71ACA" w14:paraId="0C93DAB6" w14:textId="77777777" w:rsidTr="00230B2D">
        <w:tc>
          <w:tcPr>
            <w:tcW w:w="9062" w:type="dxa"/>
          </w:tcPr>
          <w:p w14:paraId="12CDEEEF" w14:textId="77777777" w:rsidR="00D512A7" w:rsidRPr="00E71ACA" w:rsidRDefault="00D512A7" w:rsidP="00230B2D">
            <w:pPr>
              <w:spacing w:line="276" w:lineRule="auto"/>
              <w:jc w:val="both"/>
              <w:rPr>
                <w:rFonts w:ascii="Cambria" w:hAnsi="Cambria"/>
              </w:rPr>
            </w:pPr>
            <w:r w:rsidRPr="00E71ACA">
              <w:rPr>
                <w:rFonts w:ascii="Cambria" w:eastAsia="Times New Roman" w:hAnsi="Cambria" w:cs="Open Sans"/>
                <w:lang w:eastAsia="tr-TR"/>
              </w:rPr>
              <w:t>Tek tek kanıtları değerlendirdikten sonra size göre Hammurabi Kanunları yönetilenlerin mi yönetilenlerin mi lehine düzenlenmiştir. Kanıtlarınızla açıklayınız. (Bu aşamada Hammurabi Kanunları’nın başka maddelerine de bakabilirsiniz)</w:t>
            </w:r>
          </w:p>
          <w:p w14:paraId="0153F2BD" w14:textId="77777777" w:rsidR="00D512A7" w:rsidRPr="00E71ACA" w:rsidRDefault="00D512A7" w:rsidP="00230B2D">
            <w:pPr>
              <w:spacing w:line="276" w:lineRule="auto"/>
              <w:jc w:val="both"/>
              <w:rPr>
                <w:rFonts w:ascii="Cambria" w:eastAsia="Times New Roman" w:hAnsi="Cambria" w:cs="Open Sans"/>
                <w:lang w:eastAsia="tr-TR"/>
              </w:rPr>
            </w:pPr>
          </w:p>
        </w:tc>
      </w:tr>
      <w:tr w:rsidR="00E71ACA" w:rsidRPr="00E71ACA" w14:paraId="04C4C3D2" w14:textId="77777777" w:rsidTr="00230B2D">
        <w:tc>
          <w:tcPr>
            <w:tcW w:w="9062" w:type="dxa"/>
          </w:tcPr>
          <w:p w14:paraId="1F3A2561" w14:textId="77777777" w:rsidR="00D512A7" w:rsidRPr="00E71ACA" w:rsidRDefault="00D512A7" w:rsidP="00230B2D">
            <w:pPr>
              <w:spacing w:line="276" w:lineRule="auto"/>
              <w:jc w:val="both"/>
              <w:rPr>
                <w:rFonts w:ascii="Cambria" w:eastAsia="Times New Roman" w:hAnsi="Cambria" w:cs="Open Sans"/>
                <w:lang w:eastAsia="tr-TR"/>
              </w:rPr>
            </w:pPr>
          </w:p>
          <w:p w14:paraId="14B8AE21" w14:textId="77777777" w:rsidR="00D512A7" w:rsidRPr="00E71ACA" w:rsidRDefault="00D512A7" w:rsidP="00230B2D">
            <w:pPr>
              <w:spacing w:line="276" w:lineRule="auto"/>
              <w:jc w:val="both"/>
              <w:rPr>
                <w:rFonts w:ascii="Cambria" w:eastAsia="Times New Roman" w:hAnsi="Cambria" w:cs="Open Sans"/>
                <w:lang w:eastAsia="tr-TR"/>
              </w:rPr>
            </w:pPr>
          </w:p>
          <w:p w14:paraId="0BFCE672" w14:textId="77777777" w:rsidR="00D512A7" w:rsidRPr="00E71ACA" w:rsidRDefault="00D512A7" w:rsidP="00230B2D">
            <w:pPr>
              <w:spacing w:line="276" w:lineRule="auto"/>
              <w:jc w:val="both"/>
              <w:rPr>
                <w:rFonts w:ascii="Cambria" w:eastAsia="Times New Roman" w:hAnsi="Cambria" w:cs="Open Sans"/>
                <w:lang w:eastAsia="tr-TR"/>
              </w:rPr>
            </w:pPr>
          </w:p>
          <w:p w14:paraId="002152F6" w14:textId="77777777" w:rsidR="00D512A7" w:rsidRPr="00E71ACA" w:rsidRDefault="00D512A7" w:rsidP="00230B2D">
            <w:pPr>
              <w:spacing w:line="276" w:lineRule="auto"/>
              <w:jc w:val="both"/>
              <w:rPr>
                <w:rFonts w:ascii="Cambria" w:eastAsia="Times New Roman" w:hAnsi="Cambria" w:cs="Open Sans"/>
                <w:lang w:eastAsia="tr-TR"/>
              </w:rPr>
            </w:pPr>
          </w:p>
          <w:p w14:paraId="1978514B" w14:textId="77777777" w:rsidR="00D512A7" w:rsidRPr="00E71ACA" w:rsidRDefault="00D512A7" w:rsidP="00230B2D">
            <w:pPr>
              <w:spacing w:line="276" w:lineRule="auto"/>
              <w:jc w:val="both"/>
              <w:rPr>
                <w:rFonts w:ascii="Cambria" w:eastAsia="Times New Roman" w:hAnsi="Cambria" w:cs="Open Sans"/>
                <w:lang w:eastAsia="tr-TR"/>
              </w:rPr>
            </w:pPr>
          </w:p>
          <w:p w14:paraId="37D362A2" w14:textId="77777777" w:rsidR="00D512A7" w:rsidRPr="00E71ACA" w:rsidRDefault="00D512A7" w:rsidP="00230B2D">
            <w:pPr>
              <w:spacing w:line="276" w:lineRule="auto"/>
              <w:jc w:val="both"/>
              <w:rPr>
                <w:rFonts w:ascii="Cambria" w:eastAsia="Times New Roman" w:hAnsi="Cambria" w:cs="Open Sans"/>
                <w:lang w:eastAsia="tr-TR"/>
              </w:rPr>
            </w:pPr>
          </w:p>
          <w:p w14:paraId="437BA9C7" w14:textId="77777777" w:rsidR="00D512A7" w:rsidRPr="00E71ACA" w:rsidRDefault="00D512A7" w:rsidP="00230B2D">
            <w:pPr>
              <w:spacing w:line="276" w:lineRule="auto"/>
              <w:jc w:val="both"/>
              <w:rPr>
                <w:rFonts w:ascii="Cambria" w:eastAsia="Times New Roman" w:hAnsi="Cambria" w:cs="Open Sans"/>
                <w:lang w:eastAsia="tr-TR"/>
              </w:rPr>
            </w:pPr>
          </w:p>
          <w:p w14:paraId="7A2CFF25" w14:textId="77777777" w:rsidR="00D512A7" w:rsidRPr="00E71ACA" w:rsidRDefault="00D512A7" w:rsidP="00230B2D">
            <w:pPr>
              <w:spacing w:line="276" w:lineRule="auto"/>
              <w:jc w:val="both"/>
              <w:rPr>
                <w:rFonts w:ascii="Cambria" w:eastAsia="Times New Roman" w:hAnsi="Cambria" w:cs="Open Sans"/>
                <w:lang w:eastAsia="tr-TR"/>
              </w:rPr>
            </w:pPr>
          </w:p>
          <w:p w14:paraId="2B453610" w14:textId="77777777" w:rsidR="00D512A7" w:rsidRPr="00E71ACA" w:rsidRDefault="00D512A7" w:rsidP="00230B2D">
            <w:pPr>
              <w:spacing w:line="276" w:lineRule="auto"/>
              <w:jc w:val="both"/>
              <w:rPr>
                <w:rFonts w:ascii="Cambria" w:eastAsia="Times New Roman" w:hAnsi="Cambria" w:cs="Open Sans"/>
                <w:lang w:eastAsia="tr-TR"/>
              </w:rPr>
            </w:pPr>
          </w:p>
          <w:p w14:paraId="1937D4F6" w14:textId="77777777" w:rsidR="00D512A7" w:rsidRPr="00E71ACA" w:rsidRDefault="00D512A7" w:rsidP="00230B2D">
            <w:pPr>
              <w:spacing w:line="276" w:lineRule="auto"/>
              <w:jc w:val="both"/>
              <w:rPr>
                <w:rFonts w:ascii="Cambria" w:eastAsia="Times New Roman" w:hAnsi="Cambria" w:cs="Open Sans"/>
                <w:lang w:eastAsia="tr-TR"/>
              </w:rPr>
            </w:pPr>
          </w:p>
          <w:p w14:paraId="0DF1B058" w14:textId="77777777" w:rsidR="00D512A7" w:rsidRPr="00E71ACA" w:rsidRDefault="00D512A7" w:rsidP="00230B2D">
            <w:pPr>
              <w:spacing w:line="276" w:lineRule="auto"/>
              <w:jc w:val="both"/>
              <w:rPr>
                <w:rFonts w:ascii="Cambria" w:eastAsia="Times New Roman" w:hAnsi="Cambria" w:cs="Open Sans"/>
                <w:lang w:eastAsia="tr-TR"/>
              </w:rPr>
            </w:pPr>
          </w:p>
          <w:p w14:paraId="0C06E4AE" w14:textId="77777777" w:rsidR="00D512A7" w:rsidRPr="00E71ACA" w:rsidRDefault="00D512A7" w:rsidP="00230B2D">
            <w:pPr>
              <w:spacing w:line="276" w:lineRule="auto"/>
              <w:jc w:val="both"/>
              <w:rPr>
                <w:rFonts w:ascii="Cambria" w:eastAsia="Times New Roman" w:hAnsi="Cambria" w:cs="Open Sans"/>
                <w:lang w:eastAsia="tr-TR"/>
              </w:rPr>
            </w:pPr>
          </w:p>
          <w:p w14:paraId="7F7FB056" w14:textId="77777777" w:rsidR="00D512A7" w:rsidRPr="00E71ACA" w:rsidRDefault="00D512A7" w:rsidP="00230B2D">
            <w:pPr>
              <w:spacing w:line="276" w:lineRule="auto"/>
              <w:jc w:val="both"/>
              <w:rPr>
                <w:rFonts w:ascii="Cambria" w:eastAsia="Times New Roman" w:hAnsi="Cambria" w:cs="Open Sans"/>
                <w:lang w:eastAsia="tr-TR"/>
              </w:rPr>
            </w:pPr>
          </w:p>
          <w:p w14:paraId="609CDE3C" w14:textId="77777777" w:rsidR="00D512A7" w:rsidRPr="00E71ACA" w:rsidRDefault="00D512A7" w:rsidP="00230B2D">
            <w:pPr>
              <w:spacing w:line="276" w:lineRule="auto"/>
              <w:jc w:val="both"/>
              <w:rPr>
                <w:rFonts w:ascii="Cambria" w:eastAsia="Times New Roman" w:hAnsi="Cambria" w:cs="Open Sans"/>
                <w:lang w:eastAsia="tr-TR"/>
              </w:rPr>
            </w:pPr>
          </w:p>
          <w:p w14:paraId="7D067B89" w14:textId="77777777" w:rsidR="00D512A7" w:rsidRPr="00E71ACA" w:rsidRDefault="00D512A7" w:rsidP="00230B2D">
            <w:pPr>
              <w:spacing w:line="276" w:lineRule="auto"/>
              <w:jc w:val="both"/>
              <w:rPr>
                <w:rFonts w:ascii="Cambria" w:eastAsia="Times New Roman" w:hAnsi="Cambria" w:cs="Open Sans"/>
                <w:lang w:eastAsia="tr-TR"/>
              </w:rPr>
            </w:pPr>
          </w:p>
          <w:p w14:paraId="7CBE2B81" w14:textId="77777777" w:rsidR="00D512A7" w:rsidRPr="00E71ACA" w:rsidRDefault="00D512A7" w:rsidP="00230B2D">
            <w:pPr>
              <w:spacing w:line="276" w:lineRule="auto"/>
              <w:jc w:val="both"/>
              <w:rPr>
                <w:rFonts w:ascii="Cambria" w:eastAsia="Times New Roman" w:hAnsi="Cambria" w:cs="Open Sans"/>
                <w:lang w:eastAsia="tr-TR"/>
              </w:rPr>
            </w:pPr>
          </w:p>
          <w:p w14:paraId="2697F411" w14:textId="77777777" w:rsidR="00D512A7" w:rsidRPr="00E71ACA" w:rsidRDefault="00D512A7" w:rsidP="00230B2D">
            <w:pPr>
              <w:spacing w:line="276" w:lineRule="auto"/>
              <w:jc w:val="both"/>
              <w:rPr>
                <w:rFonts w:ascii="Cambria" w:eastAsia="Times New Roman" w:hAnsi="Cambria" w:cs="Open Sans"/>
                <w:lang w:eastAsia="tr-TR"/>
              </w:rPr>
            </w:pPr>
          </w:p>
          <w:p w14:paraId="2E7B01ED" w14:textId="77777777" w:rsidR="00D512A7" w:rsidRPr="00E71ACA" w:rsidRDefault="00D512A7" w:rsidP="00230B2D">
            <w:pPr>
              <w:spacing w:line="276" w:lineRule="auto"/>
              <w:jc w:val="both"/>
              <w:rPr>
                <w:rFonts w:ascii="Cambria" w:eastAsia="Times New Roman" w:hAnsi="Cambria" w:cs="Open Sans"/>
                <w:lang w:eastAsia="tr-TR"/>
              </w:rPr>
            </w:pPr>
          </w:p>
          <w:p w14:paraId="40059B18" w14:textId="77777777" w:rsidR="00D512A7" w:rsidRPr="00E71ACA" w:rsidRDefault="00D512A7" w:rsidP="00230B2D">
            <w:pPr>
              <w:spacing w:line="276" w:lineRule="auto"/>
              <w:jc w:val="both"/>
              <w:rPr>
                <w:rFonts w:ascii="Cambria" w:eastAsia="Times New Roman" w:hAnsi="Cambria" w:cs="Open Sans"/>
                <w:lang w:eastAsia="tr-TR"/>
              </w:rPr>
            </w:pPr>
          </w:p>
          <w:p w14:paraId="321BB1D3" w14:textId="77777777" w:rsidR="00D512A7" w:rsidRPr="00E71ACA" w:rsidRDefault="00D512A7" w:rsidP="00230B2D">
            <w:pPr>
              <w:spacing w:line="276" w:lineRule="auto"/>
              <w:jc w:val="both"/>
              <w:rPr>
                <w:rFonts w:ascii="Cambria" w:eastAsia="Times New Roman" w:hAnsi="Cambria" w:cs="Open Sans"/>
                <w:lang w:eastAsia="tr-TR"/>
              </w:rPr>
            </w:pPr>
          </w:p>
          <w:p w14:paraId="6B81B7C7" w14:textId="77777777" w:rsidR="00D512A7" w:rsidRPr="00E71ACA" w:rsidRDefault="00D512A7" w:rsidP="00230B2D">
            <w:pPr>
              <w:spacing w:line="276" w:lineRule="auto"/>
              <w:jc w:val="both"/>
              <w:rPr>
                <w:rFonts w:ascii="Cambria" w:eastAsia="Times New Roman" w:hAnsi="Cambria" w:cs="Open Sans"/>
                <w:lang w:eastAsia="tr-TR"/>
              </w:rPr>
            </w:pPr>
          </w:p>
          <w:p w14:paraId="6A743C1C" w14:textId="77777777" w:rsidR="00D512A7" w:rsidRPr="00E71ACA" w:rsidRDefault="00D512A7" w:rsidP="00230B2D">
            <w:pPr>
              <w:spacing w:line="276" w:lineRule="auto"/>
              <w:jc w:val="both"/>
              <w:rPr>
                <w:rFonts w:ascii="Cambria" w:eastAsia="Times New Roman" w:hAnsi="Cambria" w:cs="Open Sans"/>
                <w:lang w:eastAsia="tr-TR"/>
              </w:rPr>
            </w:pPr>
          </w:p>
          <w:p w14:paraId="0832F0E4" w14:textId="77777777" w:rsidR="00D512A7" w:rsidRPr="00E71ACA" w:rsidRDefault="00D512A7" w:rsidP="00230B2D">
            <w:pPr>
              <w:spacing w:line="276" w:lineRule="auto"/>
              <w:jc w:val="both"/>
              <w:rPr>
                <w:rFonts w:ascii="Cambria" w:eastAsia="Times New Roman" w:hAnsi="Cambria" w:cs="Open Sans"/>
                <w:lang w:eastAsia="tr-TR"/>
              </w:rPr>
            </w:pPr>
          </w:p>
          <w:p w14:paraId="255011D4" w14:textId="77777777" w:rsidR="00D512A7" w:rsidRPr="00E71ACA" w:rsidRDefault="00D512A7" w:rsidP="00230B2D">
            <w:pPr>
              <w:spacing w:line="276" w:lineRule="auto"/>
              <w:jc w:val="both"/>
              <w:rPr>
                <w:rFonts w:ascii="Cambria" w:eastAsia="Times New Roman" w:hAnsi="Cambria" w:cs="Open Sans"/>
                <w:lang w:eastAsia="tr-TR"/>
              </w:rPr>
            </w:pPr>
          </w:p>
          <w:p w14:paraId="0BC8B1EF" w14:textId="77777777" w:rsidR="00D512A7" w:rsidRPr="00E71ACA" w:rsidRDefault="00D512A7" w:rsidP="00230B2D">
            <w:pPr>
              <w:spacing w:line="276" w:lineRule="auto"/>
              <w:jc w:val="both"/>
              <w:rPr>
                <w:rFonts w:ascii="Cambria" w:eastAsia="Times New Roman" w:hAnsi="Cambria" w:cs="Open Sans"/>
                <w:lang w:eastAsia="tr-TR"/>
              </w:rPr>
            </w:pPr>
          </w:p>
          <w:p w14:paraId="2D5ECEFB" w14:textId="77777777" w:rsidR="00D512A7" w:rsidRPr="00E71ACA" w:rsidRDefault="00D512A7" w:rsidP="00230B2D">
            <w:pPr>
              <w:spacing w:line="276" w:lineRule="auto"/>
              <w:jc w:val="both"/>
              <w:rPr>
                <w:rFonts w:ascii="Cambria" w:eastAsia="Times New Roman" w:hAnsi="Cambria" w:cs="Open Sans"/>
                <w:lang w:eastAsia="tr-TR"/>
              </w:rPr>
            </w:pPr>
          </w:p>
          <w:p w14:paraId="29372CA8" w14:textId="77777777" w:rsidR="00D512A7" w:rsidRPr="00E71ACA" w:rsidRDefault="00D512A7" w:rsidP="00230B2D">
            <w:pPr>
              <w:spacing w:line="276" w:lineRule="auto"/>
              <w:jc w:val="both"/>
              <w:rPr>
                <w:rFonts w:ascii="Cambria" w:eastAsia="Times New Roman" w:hAnsi="Cambria" w:cs="Open Sans"/>
                <w:lang w:eastAsia="tr-TR"/>
              </w:rPr>
            </w:pPr>
          </w:p>
          <w:p w14:paraId="44B8E8B8" w14:textId="77777777" w:rsidR="00D512A7" w:rsidRPr="00E71ACA" w:rsidRDefault="00D512A7" w:rsidP="00230B2D">
            <w:pPr>
              <w:spacing w:line="276" w:lineRule="auto"/>
              <w:jc w:val="both"/>
              <w:rPr>
                <w:rFonts w:ascii="Cambria" w:eastAsia="Times New Roman" w:hAnsi="Cambria" w:cs="Open Sans"/>
                <w:lang w:eastAsia="tr-TR"/>
              </w:rPr>
            </w:pPr>
          </w:p>
        </w:tc>
      </w:tr>
    </w:tbl>
    <w:p w14:paraId="0B991520" w14:textId="77777777" w:rsidR="00D512A7" w:rsidRDefault="00D512A7" w:rsidP="00D512A7">
      <w:pPr>
        <w:spacing w:after="0" w:line="276" w:lineRule="auto"/>
        <w:jc w:val="both"/>
        <w:rPr>
          <w:rFonts w:ascii="Cambria" w:eastAsia="Times New Roman" w:hAnsi="Cambria" w:cs="Open Sans"/>
          <w:color w:val="676A6C"/>
          <w:lang w:eastAsia="tr-TR"/>
        </w:rPr>
      </w:pPr>
    </w:p>
    <w:p w14:paraId="49022E2A" w14:textId="77777777" w:rsidR="00D512A7" w:rsidRPr="00C03D47" w:rsidRDefault="00D512A7">
      <w:pPr>
        <w:rPr>
          <w:rFonts w:ascii="Times New Roman" w:hAnsi="Times New Roman" w:cs="Times New Roman"/>
          <w:color w:val="000000" w:themeColor="text1"/>
        </w:rPr>
      </w:pPr>
    </w:p>
    <w:sectPr w:rsidR="00D512A7" w:rsidRPr="00C03D47" w:rsidSect="0030037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A7C13D" w14:textId="77777777" w:rsidR="0009749C" w:rsidRDefault="0009749C" w:rsidP="00A93E5C">
      <w:pPr>
        <w:spacing w:after="0" w:line="240" w:lineRule="auto"/>
      </w:pPr>
      <w:r>
        <w:separator/>
      </w:r>
    </w:p>
  </w:endnote>
  <w:endnote w:type="continuationSeparator" w:id="0">
    <w:p w14:paraId="078F3708" w14:textId="77777777" w:rsidR="0009749C" w:rsidRDefault="0009749C" w:rsidP="00A93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555F4F" w14:textId="77777777" w:rsidR="0009749C" w:rsidRDefault="0009749C" w:rsidP="00A93E5C">
      <w:pPr>
        <w:spacing w:after="0" w:line="240" w:lineRule="auto"/>
      </w:pPr>
      <w:r>
        <w:separator/>
      </w:r>
    </w:p>
  </w:footnote>
  <w:footnote w:type="continuationSeparator" w:id="0">
    <w:p w14:paraId="520A1143" w14:textId="77777777" w:rsidR="0009749C" w:rsidRDefault="0009749C" w:rsidP="00A93E5C">
      <w:pPr>
        <w:spacing w:after="0" w:line="240" w:lineRule="auto"/>
      </w:pPr>
      <w:r>
        <w:continuationSeparator/>
      </w:r>
    </w:p>
  </w:footnote>
  <w:footnote w:id="1">
    <w:p w14:paraId="6CA7B7B7" w14:textId="59510A85" w:rsidR="00A93E5C" w:rsidRDefault="00A93E5C">
      <w:pPr>
        <w:pStyle w:val="DipnotMetni"/>
      </w:pPr>
      <w:r>
        <w:rPr>
          <w:rStyle w:val="DipnotBavurusu"/>
        </w:rPr>
        <w:footnoteRef/>
      </w:r>
      <w:r>
        <w:t xml:space="preserve"> Bil Uzm. Faruk Erciyas, Alfa Koleji</w:t>
      </w:r>
      <w:bookmarkStart w:id="0" w:name="_GoBack"/>
      <w:bookmarkEnd w:id="0"/>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E6869"/>
    <w:multiLevelType w:val="hybridMultilevel"/>
    <w:tmpl w:val="1264EEFE"/>
    <w:lvl w:ilvl="0" w:tplc="EC6A52F0">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94B6123"/>
    <w:multiLevelType w:val="hybridMultilevel"/>
    <w:tmpl w:val="3B50D940"/>
    <w:lvl w:ilvl="0" w:tplc="116CDEB4">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067212C"/>
    <w:multiLevelType w:val="hybridMultilevel"/>
    <w:tmpl w:val="7CC62BD4"/>
    <w:lvl w:ilvl="0" w:tplc="116CDEB4">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509214E"/>
    <w:multiLevelType w:val="hybridMultilevel"/>
    <w:tmpl w:val="A04E6012"/>
    <w:lvl w:ilvl="0" w:tplc="5AFCDE40">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62918F3"/>
    <w:multiLevelType w:val="hybridMultilevel"/>
    <w:tmpl w:val="CCA0D63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7661218"/>
    <w:multiLevelType w:val="hybridMultilevel"/>
    <w:tmpl w:val="C2C698C4"/>
    <w:lvl w:ilvl="0" w:tplc="041F0005">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6" w15:restartNumberingAfterBreak="0">
    <w:nsid w:val="68972D20"/>
    <w:multiLevelType w:val="hybridMultilevel"/>
    <w:tmpl w:val="DE3898C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3"/>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BD5"/>
    <w:rsid w:val="00023380"/>
    <w:rsid w:val="00032912"/>
    <w:rsid w:val="000534A4"/>
    <w:rsid w:val="00057BD5"/>
    <w:rsid w:val="00057D19"/>
    <w:rsid w:val="000851C2"/>
    <w:rsid w:val="0009749C"/>
    <w:rsid w:val="001B7854"/>
    <w:rsid w:val="00264A4F"/>
    <w:rsid w:val="00297DA0"/>
    <w:rsid w:val="00300376"/>
    <w:rsid w:val="00332A6A"/>
    <w:rsid w:val="003332E6"/>
    <w:rsid w:val="0034394C"/>
    <w:rsid w:val="003C4934"/>
    <w:rsid w:val="003D4D2F"/>
    <w:rsid w:val="003F2750"/>
    <w:rsid w:val="00400D69"/>
    <w:rsid w:val="0045211E"/>
    <w:rsid w:val="004646C4"/>
    <w:rsid w:val="0048396E"/>
    <w:rsid w:val="004F126C"/>
    <w:rsid w:val="00510689"/>
    <w:rsid w:val="00573721"/>
    <w:rsid w:val="00574659"/>
    <w:rsid w:val="005A05C3"/>
    <w:rsid w:val="005C7B3F"/>
    <w:rsid w:val="006727DD"/>
    <w:rsid w:val="006B6B24"/>
    <w:rsid w:val="006E7266"/>
    <w:rsid w:val="00715B1B"/>
    <w:rsid w:val="0073457F"/>
    <w:rsid w:val="007828A1"/>
    <w:rsid w:val="007D7102"/>
    <w:rsid w:val="008227A3"/>
    <w:rsid w:val="0083365A"/>
    <w:rsid w:val="00834FA3"/>
    <w:rsid w:val="008544EE"/>
    <w:rsid w:val="008C6176"/>
    <w:rsid w:val="008E5FA6"/>
    <w:rsid w:val="00921B7D"/>
    <w:rsid w:val="00931ABA"/>
    <w:rsid w:val="009E0D1A"/>
    <w:rsid w:val="009E313E"/>
    <w:rsid w:val="00A01950"/>
    <w:rsid w:val="00A01F13"/>
    <w:rsid w:val="00A27EC0"/>
    <w:rsid w:val="00A50419"/>
    <w:rsid w:val="00A541F1"/>
    <w:rsid w:val="00A642D0"/>
    <w:rsid w:val="00A93E5C"/>
    <w:rsid w:val="00B342ED"/>
    <w:rsid w:val="00B430B3"/>
    <w:rsid w:val="00B94F2F"/>
    <w:rsid w:val="00BD6397"/>
    <w:rsid w:val="00C03D47"/>
    <w:rsid w:val="00C21056"/>
    <w:rsid w:val="00C66934"/>
    <w:rsid w:val="00D43C15"/>
    <w:rsid w:val="00D512A7"/>
    <w:rsid w:val="00DF0EA8"/>
    <w:rsid w:val="00DF2960"/>
    <w:rsid w:val="00E23AE5"/>
    <w:rsid w:val="00E71ACA"/>
    <w:rsid w:val="00E87A94"/>
    <w:rsid w:val="00E92431"/>
    <w:rsid w:val="00EB3CD1"/>
    <w:rsid w:val="00EC2A27"/>
    <w:rsid w:val="00ED0AD8"/>
    <w:rsid w:val="00EE120D"/>
    <w:rsid w:val="00EE614B"/>
    <w:rsid w:val="00F43F2F"/>
    <w:rsid w:val="00FD60F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3D1B4"/>
  <w15:docId w15:val="{E9DE8BD7-79A0-4C3B-B9AD-66404CE2A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037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21B7D"/>
    <w:pPr>
      <w:ind w:left="720"/>
      <w:contextualSpacing/>
    </w:pPr>
  </w:style>
  <w:style w:type="table" w:styleId="TabloKlavuzu">
    <w:name w:val="Table Grid"/>
    <w:basedOn w:val="NormalTablo"/>
    <w:uiPriority w:val="39"/>
    <w:rsid w:val="00D51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semiHidden/>
    <w:unhideWhenUsed/>
    <w:rsid w:val="00A93E5C"/>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A93E5C"/>
    <w:rPr>
      <w:sz w:val="20"/>
      <w:szCs w:val="20"/>
    </w:rPr>
  </w:style>
  <w:style w:type="character" w:styleId="DipnotBavurusu">
    <w:name w:val="footnote reference"/>
    <w:basedOn w:val="VarsaylanParagrafYazTipi"/>
    <w:uiPriority w:val="99"/>
    <w:semiHidden/>
    <w:unhideWhenUsed/>
    <w:rsid w:val="00A93E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FD6C13-5C30-48DB-954C-773556622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835</Words>
  <Characters>4765</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hakem</cp:lastModifiedBy>
  <cp:revision>5</cp:revision>
  <dcterms:created xsi:type="dcterms:W3CDTF">2022-11-25T07:29:00Z</dcterms:created>
  <dcterms:modified xsi:type="dcterms:W3CDTF">2023-08-06T14:37:00Z</dcterms:modified>
</cp:coreProperties>
</file>